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phân cấp thẩm quyền ban hành tiêu chuẩn, định mức sử dụng máy móc, thiết bị chuyên dùng (chủng loại, số lượng) của các cơ quan, tổ chức, đơn vị thuộc phạm vi quản lý của Ủy ban nhân dân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42/2023/QĐ-UBND</w:t>
      </w:r>
    </w:p>
    <w:p>
      <w:r>
        <w:t>Sơn La, ngày 29 tháng 12 năm 2023</w:t>
      </w:r>
    </w:p>
    <w:p>
      <w:r>
        <w:t>QUYẾT ĐỊNH</w:t>
      </w:r>
    </w:p>
    <w:p>
      <w:r>
        <w:t>VỀ VIỆC PHÂN CẤP THẨM QUYỀN BAN HÀNH TIÊU CHUẨN, ĐỊNH MỨC SỬ DỤNG MÁY MÓC, THIẾT BỊ CHUYÊN DÙNG (CHỦNG LOẠI, SỐ LƯỢNG) CỦA CÁC CƠ QUAN, TỔ CHỨC, ĐƠN VỊ THUỘC PHẠM VI QUẢN LÝ CỦA UBND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sửa đổi ngày 28 tháng 6 năm 2020;</w:t>
      </w:r>
    </w:p>
    <w:p>
      <w:r>
        <w:t>Căn cứ Luật Quản lý, sử dụng tài sản công ngày 21 tháng 6 năm 2017;</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Nghị định số 34/2016/NĐ-CP ngày 14 tháng 5 năm 2016 của Chính phủ quy định chi tiết một số điều và biện pháp thi hành Luật Ban hành văn bản quy phạm pháp luật;</w:t>
      </w:r>
    </w:p>
    <w:p>
      <w:r>
        <w:t>Căn cứ Quyết định số 50/2017/QĐ-TTg ngày 31 tháng 12 năm 2017 của Thủ tướng Chính phủ quy định tiêu chuẩn, định mức sử dụng máy móc, thiết bị;</w:t>
      </w:r>
    </w:p>
    <w:p>
      <w:r>
        <w:t>Căn cứ Thông tư số 16/2019/TT-BGDĐT ngày 04 tháng 10 năm 2019 của Bộ Giáo dục và Đào tạo hướng dẫn tiêu chuẩn, định mức sử dụng máy móc, thiết bị chuyên dùng thuộc lĩnh vực giáo dục và đào tạo;</w:t>
      </w:r>
    </w:p>
    <w:p>
      <w:r>
        <w:t>Căn cứ Thông tư số 08/2019/TT-BYT ngày 31 tháng 5 năm 2019 của Bộ Y tế hướng dẫn tiêu chuẩn, định mức sử dụng máy móc, thiết bị chuyên dùng thuộc lĩnh vực y tế;</w:t>
      </w:r>
    </w:p>
    <w:p>
      <w:r>
        <w:t>Căn cứ Công văn số 867/TTHĐND ngày 14 tháng 12 năm 2023 của Thường trực HĐND tỉnh về việc cho ý kiến đối với Tờ trình số 216/TTr-UBND ngày 03/12/2023 của UBND tỉnh;</w:t>
      </w:r>
    </w:p>
    <w:p>
      <w:r>
        <w:t>Theo đề nghị của Sở Tài chính tại Tờ trình số 377/TTr-STC ngày 22 tháng 11 năm 2023.</w:t>
      </w:r>
    </w:p>
    <w:p>
      <w:r>
        <w:t>QUYẾT ĐỊNH:</w:t>
      </w:r>
    </w:p>
    <w:p>
      <w:r>
        <w:t>Điều 1.  Phân cấp thẩm quyền ban hành tiêu chuẩn, định mức sử dụng máy móc, thiết bị chuyên dùng  (chủng loại, số lượng)  của các cơ quan, tổ chức, đơn vị thuộc phạm vi quản lý của UBND tỉnh Sơn La  (theo quy định tại điểm b khoản 1 và điểm b khoản 2 Điều 8 Quyết định số 50/2017/QĐ-TTg ngày 31/12/2017 của Thủ tướng Chính phủ) , như sau:</w:t>
      </w:r>
    </w:p>
    <w:p>
      <w:r>
        <w:t>1.  Các cơ quan, tổ chức, đơn vị  (đơn vị dự toán cấp 1 thuộc tỉnh)  ban hành tiêu chuẩn, định mức sử dụng máy móc, thiết bị chuyên dùng  (chủng loại, số lượng)  của cơ quan, tổ chức, đơn vị mình và các đơn vị dự toán trực thuộc quản lý  (nếu có).</w:t>
      </w:r>
    </w:p>
    <w:p>
      <w:r>
        <w:t>2.  Sở Giáo dục và Đào tạo ban hành tiêu chuẩn, định mức sử dụng máy móc, thiết bị chuyên dùng  (chủng loại, số lượng)  của: Cơ sở giáo dục mầm non, cơ sở giáo dục phổ thông, trung tâm giáo dục thường xuyên, trường chuyên biệt trực thuộc theo hướng dẫn của Bộ Giáo dục và Đào tạo tại Thông tư số 16/2019/TT-BGDĐT ngày 04/10/2019.</w:t>
      </w:r>
    </w:p>
    <w:p>
      <w:r>
        <w:t>3.  UBND các huyện, thành phố ban hành tiêu chuẩn, định mức sử dụng máy móc, thiết bị chuyên dùng  (chủng loại, số lượng)  của các cơ quan, tổ chức, đơn vị thuộc phạm vi quản lý  (trừ máy móc, thiết bị chuyên dùng tại khoản 2 Điều này).</w:t>
      </w:r>
    </w:p>
    <w:p>
      <w:r>
        <w:t>Điều 2. Trách nhiệm của cơ quan nhà nước phân cấp và cơ quan nhà nước được phân cấp</w:t>
      </w:r>
    </w:p>
    <w:p>
      <w:r>
        <w:t>1.  Sở Tài chính</w:t>
      </w:r>
    </w:p>
    <w:p>
      <w:r>
        <w:t>- Chịu trách nhiệm toàn diện về nội dung trình UBND tỉnh phân cấp thẩm quyền ban hành tiêu chuẩn, định mức sử dụng máy móc, thiết bị chuyên dùng (chủng loại, số lượng) của các cơ quan, tổ chức, đơn vị thuộc phạm vi quản lý của UBND tỉnh Sơn La. Chủ động tổ chức thanh tra, kiểm tra nếu phát hiện sai phạm (nếu có); vướng mắc, kịp thời báo cáo UBND tỉnh để chỉ đạo giải quyết kịp thời. Đồng thời chịu trách nhiệm toàn diện trước các kết luận của cơ quan Thanh tra, Kiểm tra, Kiểm toán và các cơ quan pháp luật Nhà nước.</w:t>
      </w:r>
    </w:p>
    <w:p>
      <w:r>
        <w:t>- Chịu trách nhiệm hướng dẫn việc triển khai thực hiện Quyết định phân cấp thẩm quyền ban hành tiêu chuẩn, định mức sử dụng máy móc, thiết bị chuyên dùng của các cơ quan, tổ chức, đơn vị thuộc phạm vi quản lý của UBND tỉnh Sơn La.</w:t>
      </w:r>
    </w:p>
    <w:p>
      <w:r>
        <w:t>2.  Cơ quan, tổ chức, đơn vị, UBND các huyện, thành phố được phân cấp tại Điều 1 Quyết định này</w:t>
      </w:r>
    </w:p>
    <w:p>
      <w:r>
        <w:t>- Căn cứ chức năng, nhiệm vụ, nhu cầu sử dụng và định hướng phát triển của ngành, lĩnh vực và văn bản hướng dẫn của các bộ, ngành Trung ương (nếu có); cơ quan, tổ chức, đơn vị, UBND các huyện, thành phố có trách nhiệm ban hành tiêu chuẩn, định mức sử dụng máy móc, thiết bị chuyên dùng  (chủng loại, số lượng)  theo nội dung được phân cấp.</w:t>
      </w:r>
    </w:p>
    <w:p>
      <w:r>
        <w:t>- Chịu trách nhiệm trước UBND tỉnh về quyết định ban hành tiêu chuẩn, định mức sử dụng máy móc, thiết bị chuyên dùng.</w:t>
      </w:r>
    </w:p>
    <w:p>
      <w:r>
        <w:t>Điều 3. Hiệu lực thi hành</w:t>
      </w:r>
    </w:p>
    <w:p>
      <w:r>
        <w:t>1.  Quyết định này có hiệu lực kể từ ngày 10/01/2024.</w:t>
      </w:r>
    </w:p>
    <w:p>
      <w:r>
        <w:t>2.  Bãi bỏ Quyết định số 1058/QĐ-UBND ngày 15/6/2023 của UBND tỉnh về việc ban hành quy định tiêu chuẩn, định mức sử dụng máy móc, thiết bị chuyên dùng của các cơ quan, tổ chức, đơn vị trên địa bàn tỉnh Sơn La.</w:t>
      </w:r>
    </w:p>
    <w:p>
      <w:r>
        <w:t>3.  Quy định chuyển tiếp: Các trường hợp mua sắm máy móc, thiết bị chuyên dùng đã được cơ quan có thẩm quyền phê duyệt mua sắm trước ngày Quyết định này có hiệu lực thi hành thì tiếp tục thực hiện theo quy định của pháp luật về đấu thầu.</w:t>
      </w:r>
    </w:p>
    <w:p>
      <w:r>
        <w:t>4.  Chánh Văn phòng UBND tỉnh; Chánh Văn phòng Tỉnh ủy; Giám đốc các Sở, ban, ngành; Chủ tịch UBND các huyện, thành phố; Thủ trưởng các cơ quan, đơn vị có liên quan chịu trách nhiệm thi hành quyết định này./.</w:t>
      </w:r>
    </w:p>
    <w:p>
      <w:r>
        <w:t>Nơi nhận:</w:t>
      </w:r>
    </w:p>
    <w:p>
      <w:r>
        <w:t>- Bộ Tài chính;</w:t>
      </w:r>
    </w:p>
    <w:p>
      <w:r>
        <w:t>- TT Tỉnh ủy;</w:t>
      </w:r>
    </w:p>
    <w:p>
      <w:r>
        <w:t>- TT HĐND tỉnh;</w:t>
      </w:r>
    </w:p>
    <w:p>
      <w:r>
        <w:t>- Đoàn đại biểu Quốc hội;</w:t>
      </w:r>
    </w:p>
    <w:p>
      <w:r>
        <w:t>- UB MTTQ và các đoàn thể tỉnh (p/h);</w:t>
      </w:r>
    </w:p>
    <w:p>
      <w:r>
        <w:t>- Chủ tịch UBND tỉnh;</w:t>
      </w:r>
    </w:p>
    <w:p>
      <w:r>
        <w:t>- Các đ/c Phó Chủ tịch UBND tỉnh;</w:t>
      </w:r>
    </w:p>
    <w:p>
      <w:r>
        <w:t>- Cục KSTTHC-VPCP;</w:t>
      </w:r>
    </w:p>
    <w:p>
      <w:r>
        <w:t>- Vụ pháp chế - Bộ Tài chính;</w:t>
      </w:r>
    </w:p>
    <w:p>
      <w:r>
        <w:t>- Cục kiểm tra văn bản QPPL - Bộ Tư pháp;</w:t>
      </w:r>
    </w:p>
    <w:p>
      <w:r>
        <w:t>- Như Điều 3;</w:t>
      </w:r>
    </w:p>
    <w:p>
      <w:r>
        <w:t>- Sở Tư pháp;</w:t>
      </w:r>
    </w:p>
    <w:p>
      <w:r>
        <w:t>- Sở Tài chính;</w:t>
      </w:r>
    </w:p>
    <w:p>
      <w:r>
        <w:t>- Văn phòng UBND tỉnh  (LĐ, TH);</w:t>
      </w:r>
    </w:p>
    <w:p>
      <w:r>
        <w:t>- Trung tâm thông tin tỉnh;</w:t>
      </w:r>
    </w:p>
    <w:p>
      <w:r>
        <w:t>- Lưu: VT, TH, Đức Anh.</w:t>
      </w:r>
    </w:p>
    <w:p>
      <w:r>
        <w:t>TM. ỦY BAN NHÂN DÂN</w:t>
      </w:r>
    </w:p>
    <w:p>
      <w:r>
        <w:t>KT. CHỦ TỊCH</w:t>
      </w:r>
    </w:p>
    <w:p>
      <w:r>
        <w:t>PHÓ CHỦ TỊCH</w:t>
      </w:r>
    </w:p>
    <w:p>
      <w:r>
        <w:t>Đặng Ngọc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