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413/QĐ-QLD năm 2023 sửa đổi thông tin thuốc được cấp, gia hạn giấy đăng ký lưu hành tại Việt Nam kèm theo các Quyết định cấp, gia hạn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413/QĐ-QLD</w:t>
      </w:r>
    </w:p>
    <w:p>
      <w:r>
        <w:t>Hà Nội, ngày 12 tháng 06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06/04/2016;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Thông tư số 08/2022/TT-BYT ngày 05/9/2022 của Bộ trưởng Bộ Y tế quy định việc đăng ký lưu hành thuốc, nguyên liệu làm thuốc;</w:t>
      </w:r>
    </w:p>
    <w:p>
      <w:r>
        <w:t>Căn cứ Quyết định số 1969/QĐ-BYT ngày 26/04/2023 của Bộ trưởng Bộ Y tế quy định chức năng, nhiệm vụ, quyền hạn và cơ cấu tổ chức của Cục Quản lý Dược thuộc Bộ Y tế; 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thuốc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Bộ Y tế (để b/c);</w:t>
      </w:r>
    </w:p>
    <w:p>
      <w:r>
        <w:t>- Thứ trưởng Đỗ Xuân Tuyên (để b/c);</w:t>
      </w:r>
    </w:p>
    <w:p>
      <w:r>
        <w:t>- Cục trưởng Cục QLD (để b/c);</w:t>
      </w:r>
    </w:p>
    <w:p>
      <w:r>
        <w:t>- Cục Quân y - Bộ Quốc phòng, Cục Y tế - Bộ Công An, Cục Y tế GTVT - Bộ Giao thông vận tải, Tổng Cục Hải quan - Bộ Tài chính, Bảo hiểm xã hội Việt Nam;</w:t>
      </w:r>
    </w:p>
    <w:p>
      <w:r>
        <w:t>- Bộ Y tế: Vụ PC, Cục YTDP, Cục KHCN&amp;ĐT, Cục QLKCB, Thanh tra Bộ, Văn phòng NRA, Văn phòng HĐTV cấp GĐKLH thuốc, NLLT; Trung tâm mua sắm QG, Viện VSDTTW; Viện Kiểm định Quốc gia VX &amp; SPYT; Các Bệnh viện, Viện có giường bệnh trực thuộc BYT;</w:t>
      </w:r>
    </w:p>
    <w:p>
      <w:r>
        <w:t>- Tổng Công ty Dược Việt Nam-CTCP, các Công ty XNK dược phẩm (xem Website Cục QLD);</w:t>
      </w:r>
    </w:p>
    <w:p>
      <w:r>
        <w:t>- Cục QLD: các phòng QLGT, QLKDD, QLCLT, PCHN, VP Cục; Website Cục QLD; - Lưu: VT, ĐKT (02b).</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(Kèm theo Quyết định số: 413/QĐ-QLD ngày 12 tháng 06 năm 2023 của Cục Quản lý Dược)</w:t>
      </w:r>
    </w:p>
    <w:p>
      <w:r>
        <w:t>1. Quyết định số 371/QĐ-QLD ngày 18/06/2021 của Cục trưởng Cục Quản lý Dược về việc ban hành Danh mục 05 vắc xin, sinh phẩm được cấp giấy đăng ký lưu hành tại Việt Nam - Đợt 41:</w:t>
      </w:r>
    </w:p>
    <w:p>
      <w:r>
        <w:t>STT</w:t>
      </w:r>
    </w:p>
    <w:p>
      <w:r>
        <w:t>Tên thuốc</w:t>
      </w:r>
    </w:p>
    <w:p>
      <w:r>
        <w:t>Cơ sở đăng ký</w:t>
      </w:r>
    </w:p>
    <w:p>
      <w:r>
        <w:t>Số đăng ký</w:t>
      </w:r>
    </w:p>
    <w:p>
      <w:r>
        <w:t>Nội dung đính chính</w:t>
      </w:r>
    </w:p>
    <w:p>
      <w:r>
        <w:t>Thông tin đã ghi</w:t>
      </w:r>
    </w:p>
    <w:p>
      <w:r>
        <w:t>Thông tin đính chính</w:t>
      </w:r>
    </w:p>
    <w:p>
      <w:r>
        <w:t>1</w:t>
      </w:r>
    </w:p>
    <w:p>
      <w:r>
        <w:t>Vaxigrip Tetra</w:t>
      </w:r>
    </w:p>
    <w:p>
      <w:r>
        <w:t>Sanofi Pasteur</w:t>
      </w:r>
    </w:p>
    <w:p>
      <w:r>
        <w:t>VX3-1230-21</w:t>
      </w:r>
    </w:p>
    <w:p>
      <w:r>
        <w:t>Hoạt chất chính - Hàm lượng</w:t>
      </w:r>
    </w:p>
    <w:p>
      <w:r>
        <w:t>Mỗi liều 0,5ml vắc xin chứa: A/Brisbane/02/2018 (H1N1)pdm09 - sử dụng chủng tương đương (A/Brisbane/02/2018, IVR-190) 15 mcg; A/South Australia/34/2019 (H3N2) - sử dụng chủng tương đương (A/South Australia/34/2019, IVR-197) 15 mcg; B/Washington/02/2019 - sử dụng chủng tương đương (B/Washington/02/2019, chủng hoang dã) 15 mcg; B/Phuket/3073/2013 - sử dụng chủng tương đương (B/Phuket/3073/2013, chủng hoang dã) 15 mcg</w:t>
      </w:r>
    </w:p>
    <w:p>
      <w:r>
        <w:t>Mỗi liều 0,5ml vắc xin (dạng mảnh, bất hoạt) chứa: A/Brisbane/02/2018 (H1N1)pdm09 - sử dụng chủng tương đương (A/Brisbane/02/2018, IVR-190) 15 mcg HA; A/South Australia/34/2019 (H3N2) - sử dụng chủng tương đương (A/South Australia/34/2019, IVR-197) 15 mcg HA; B/Washington/02/2019 - sử dụng chủng tương đương (B/Washington/02/2019, chủng hoang dã) 15 mcg HA; B/Phuket/3073/2013 - sử dụng chủng tương đương (B/Phuket/3073/2013, chủng hoang dã) 15 mcg HA</w:t>
      </w:r>
    </w:p>
    <w:p>
      <w:r>
        <w:t>2. Quyết định số 804/QĐ-QLD ngày 13/12/2022 của Cục trưởng Cục Quản lý Dược về việc ban hành Danh mục 04 vắc xin, sinh phẩm được cấp, gia hạn giấy đăng ký lưu hành tại Việt Nam - Đợt 45 bổ sung (lần 01):</w:t>
      </w:r>
    </w:p>
    <w:p>
      <w:r>
        <w:t>STT</w:t>
      </w:r>
    </w:p>
    <w:p>
      <w:r>
        <w:t>Tên thuốc</w:t>
      </w:r>
    </w:p>
    <w:p>
      <w:r>
        <w:t>Cơ sở đăng ký</w:t>
      </w:r>
    </w:p>
    <w:p>
      <w:r>
        <w:t>Số đăng ký</w:t>
      </w:r>
    </w:p>
    <w:p>
      <w:r>
        <w:t>Nội dung đính chính</w:t>
      </w:r>
    </w:p>
    <w:p>
      <w:r>
        <w:t>Thông tin đã ghi</w:t>
      </w:r>
    </w:p>
    <w:p>
      <w:r>
        <w:t>Thông tin đính chính</w:t>
      </w:r>
    </w:p>
    <w:p>
      <w:r>
        <w:t>2</w:t>
      </w:r>
    </w:p>
    <w:p>
      <w:r>
        <w:t>Menactra</w:t>
      </w:r>
    </w:p>
    <w:p>
      <w:r>
        <w:t>Sanofi Pasteur</w:t>
      </w:r>
    </w:p>
    <w:p>
      <w:r>
        <w:t>QLVX- H03- 1111-18</w:t>
      </w:r>
    </w:p>
    <w:p>
      <w:r>
        <w:t>Cơ sở sản xuất</w:t>
      </w:r>
    </w:p>
    <w:p>
      <w:r>
        <w:t>Sanofi Pasteur Inc. (Địa chỉ: Discovery Drive, Swiftwater, PA 18370, Hoa Kỳ)</w:t>
      </w:r>
    </w:p>
    <w:p>
      <w:r>
        <w:t>Sanofi Pasteur Inc. (Địa chỉ: 1 Discovery Drive, Swiftwater, PA 18370, Hoa Kỳ)</w:t>
      </w:r>
    </w:p>
    <w:p>
      <w:r>
        <w:t>3. Quyết định số 718/QĐ-QLD ngày 21/12/2021 của Cục trưởng Cục Quản lý Dược về việc ban hành Danh mục 03 vắc xin, sinh phẩm được gia hạn giấy đăng ký lưu hành tại Việt Nam - Đợt 43:</w:t>
      </w:r>
    </w:p>
    <w:p>
      <w:r>
        <w:t>STT</w:t>
      </w:r>
    </w:p>
    <w:p>
      <w:r>
        <w:t>Tên thuốc</w:t>
      </w:r>
    </w:p>
    <w:p>
      <w:r>
        <w:t>Cơ sở đăng ký</w:t>
      </w:r>
    </w:p>
    <w:p>
      <w:r>
        <w:t>Số đăng ký</w:t>
      </w:r>
    </w:p>
    <w:p>
      <w:r>
        <w:t>Nội dung đính chính</w:t>
      </w:r>
    </w:p>
    <w:p>
      <w:r>
        <w:t>Thông tin đã ghi</w:t>
      </w:r>
    </w:p>
    <w:p>
      <w:r>
        <w:t>Thông tin đính chính</w:t>
      </w:r>
    </w:p>
    <w:p>
      <w:r>
        <w:t>3</w:t>
      </w:r>
    </w:p>
    <w:p>
      <w:r>
        <w:t>M-M-R II</w:t>
      </w:r>
    </w:p>
    <w:p>
      <w:r>
        <w:t>Merck Sharp &amp; Dohme (ASIA) Ltd.</w:t>
      </w:r>
    </w:p>
    <w:p>
      <w:r>
        <w:t>QLVX-878-15</w:t>
      </w:r>
    </w:p>
    <w:p>
      <w:r>
        <w:t>Cơ sở sản xuất</w:t>
      </w:r>
    </w:p>
    <w:p>
      <w:r>
        <w:t>Cơ sở sản xuất: Merck Sharp &amp; Dolme Corp.,</w:t>
      </w:r>
    </w:p>
    <w:p>
      <w:r>
        <w:t>Cơ sở sản xuất và đóng gói cấp 1: Merck Sharp &amp; Dolme Corp.</w:t>
      </w:r>
    </w:p>
    <w:p>
      <w:r>
        <w:t>4. Quyết định số 172/QĐ-QLD ngày 20/03/2023 của Cục trưởng Cục Quản lý Dược về việc ban hành Danh mục 29 vắc xin, sinh phẩm được cấp, gia hạn giấy đăng ký lưu hành tại Việt Nam - Đợt 46:</w:t>
      </w:r>
    </w:p>
    <w:p>
      <w:r>
        <w:t>STT</w:t>
      </w:r>
    </w:p>
    <w:p>
      <w:r>
        <w:t>Tên thuốc</w:t>
      </w:r>
    </w:p>
    <w:p>
      <w:r>
        <w:t>Cơ sở đăng ký</w:t>
      </w:r>
    </w:p>
    <w:p>
      <w:r>
        <w:t>Số đăng ký</w:t>
      </w:r>
    </w:p>
    <w:p>
      <w:r>
        <w:t>Nội dung đính chính</w:t>
      </w:r>
    </w:p>
    <w:p>
      <w:r>
        <w:t>Thông tin đã ghi</w:t>
      </w:r>
    </w:p>
    <w:p>
      <w:r>
        <w:t>Thông tin đính chính</w:t>
      </w:r>
    </w:p>
    <w:p>
      <w:r>
        <w:t>4</w:t>
      </w:r>
    </w:p>
    <w:p>
      <w:r>
        <w:t>Lucentis</w:t>
      </w:r>
    </w:p>
    <w:p>
      <w:r>
        <w:t>Công ty TNHH Novartis Việt Nam</w:t>
      </w:r>
    </w:p>
    <w:p>
      <w:r>
        <w:t>40041003 7923 (QLSP- 1052-17)</w:t>
      </w:r>
    </w:p>
    <w:p>
      <w:r>
        <w:t>Cơ sở đăng ký</w:t>
      </w:r>
    </w:p>
    <w:p>
      <w:r>
        <w:t>Novartis Pharma Services AG (Địa chỉ: Lichtstrasse 35, 4056 Basel, Thụy Sỹ)</w:t>
      </w:r>
    </w:p>
    <w:p>
      <w:r>
        <w:t>Công ty TNHH Novartis Việt Nam (Địa chỉ: Phòng 1001, lầu 10, Centec Tower, 72-74 Nguyễn Thị Minh Khai, Phường Võ Thị Sáu, Quận 3, Thành phố Hồ Chí Minh,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