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4105/QĐ-UBND năm 2023 phê duyệt Phương án sắp xếp, tổ chức lại các phòng chuyên môn, nghiệp vụ thuộc Bảo tàng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4105/QĐ-UBND</w:t>
      </w:r>
    </w:p>
    <w:p>
      <w:r>
        <w:t>Bình Định, ngày 06 tháng 11 năm 2023</w:t>
      </w:r>
    </w:p>
    <w:p>
      <w:r>
        <w:t>QUYẾT ĐỊNH</w:t>
      </w:r>
    </w:p>
    <w:p>
      <w:r>
        <w:t>VỀ VIỆC PHÊ DUYỆT PHƯƠNG ÁN SẮP XẾP, TỔ CHỨC LẠI CÁC PHÒNG CHUYÊN MÔN, NGHIỆP VỤ THUỘC BẢO TÀNG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thành lập, tổ chức lại, giải thể đơn vị sự nghiệp công lập;</w:t>
      </w:r>
    </w:p>
    <w:p>
      <w:r>
        <w:t>Căn cứ Kế hoạch số 97/KH-UBND ngày 31/12/2020 của UBND tỉnh triển khai thực hiện Nghị định số 120/2020/NĐ-CP ngày 07/10/2020 của Chính phủ quy định về thành lập, tổ chức lại, giải thể đơn vị sự nghiệp công lập;</w:t>
      </w:r>
    </w:p>
    <w:p>
      <w:r>
        <w:t>Theo đề nghị của Giám đốc Sở Văn hóa và Thể thao tại Tờ trình số 2186/TTr-SVHTT ngày 24/10/2023 và đề nghị của Giám đốc Sở Nội vụ tại Tờ trình số 659/TTr-SNV ngày 01/11/2023.</w:t>
      </w:r>
    </w:p>
    <w:p>
      <w:r>
        <w:t>QUYẾT ĐỊNH:</w:t>
      </w:r>
    </w:p>
    <w:p>
      <w:r>
        <w:t>Điều 1.  Phê duyệt Phương án sắp xếp, tổ chức lại các phòng chuyên môn, nghiệp vụ thuộc Bảo tàng tỉnh Bình Định, cụ thể như sau:</w:t>
      </w:r>
    </w:p>
    <w:p>
      <w:r>
        <w:t>1. Các phòng chuyên môn, nghiệp vụ</w:t>
      </w:r>
    </w:p>
    <w:p>
      <w:r>
        <w:t>a) Phòng Nghiệp vụ Bảo tàng;</w:t>
      </w:r>
    </w:p>
    <w:p>
      <w:r>
        <w:t>b) Phòng Bảo tồn Di tích;</w:t>
      </w:r>
    </w:p>
    <w:p>
      <w:r>
        <w:t>c) Phòng Quản lý và Phát huy di tích;</w:t>
      </w:r>
    </w:p>
    <w:p>
      <w:r>
        <w:t>d) Phòng Hành chính - Quản trị.</w:t>
      </w:r>
    </w:p>
    <w:p>
      <w:r>
        <w:t>2. Số lượng cấp phó</w:t>
      </w:r>
    </w:p>
    <w:p>
      <w:r>
        <w:t>a) 02 Phó Giám đốc Bảo tàng;</w:t>
      </w:r>
    </w:p>
    <w:p>
      <w:r>
        <w:t>b) 04 Phó Trưởng phòng chuyên môn, nghiệp vụ.</w:t>
      </w:r>
    </w:p>
    <w:p>
      <w:r>
        <w:t>Điều 2. Trách nhiệm của Giám đốc Sở Văn hóa và Thể thao</w:t>
      </w:r>
    </w:p>
    <w:p>
      <w:r>
        <w:t>1. Căn cứ nội dung phê duyệt tại Điều 1 Quyết định này và các quy định hiện hành của pháp luật, chịu trách nhiệm hướng dẫn, chỉ đạo Giám đốc Bảo tàng tỉnh Bình Định dự thảo quy định chức năng, nhiệm vụ, quyền hạn và cơ cấu tổ chức của đơn vị, trình Chủ tịch Ủy ban nhân dân tỉnh ban hành để làm cơ sở triển khai thực hiện.</w:t>
      </w:r>
    </w:p>
    <w:p>
      <w:r>
        <w:t>2. Hướng dẫn, chỉ đạo Giám đốc Bảo tàng tỉnh Bình Định xây dựng Đề án vị trí việc làm, trình cấp có thẩm quyền phê duyệt; thực hiện sắp xếp, bố trí viên chức và theo vị trí việc làm, đảm bảo các tiêu chuẩn chuyên môn, nghiệp vụ, chức danh nghề nghiệp viên chức theo quy định.</w:t>
      </w:r>
    </w:p>
    <w:p>
      <w:r>
        <w:t>Điều 3.  Chánh Văn phòng Ủy ban nhân dân tỉnh, Giám đốc Sở Nội vụ, Giám đốc Sở Văn hóa và Thể thao, Giám đốc Bảo tàng tỉnh Bình Định và Thủ trưởng các cơ quan liên quan chịu trách nhiệm thi hành Quyết định này kể từ ngày ký./.</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