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sửa đổi Quy định kèm theo Quyết định 19/2025/QĐ-UBND về Quy định chức năng, nhiệm vụ, quyền hạn và cơ cấu tổ chức của Sở Nông nghiệp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41/2025/QĐ-UBND</w:t>
      </w:r>
    </w:p>
    <w:p>
      <w:r>
        <w:t>Phú Yên, ngày 15 tháng 4 năm 2025</w:t>
      </w:r>
    </w:p>
    <w:p>
      <w:r>
        <w:t>QUYẾT ĐỊNH</w:t>
      </w:r>
    </w:p>
    <w:p>
      <w:r>
        <w:t>SỬA ĐỔI, BỔ SUNG MỘT SỐ ĐIỀU CỦA QUY ĐỊNH BAN HÀNH KÈM THEO QUYẾT ĐỊNH SỐ 19/2025/QĐ-UBND NGÀY 20 THÁNG 02 NĂM 2025 CỦA UBND TỈNH PHÚ YÊN BAN HÀNH QUY ĐỊNH CHỨC NĂNG, NHIỆM VỤ, QUYỀN HẠN VÀ CƠ CẤU TỔ CHỨC CỦA SỞ NÔNG NGHIỆP VÀ MÔI TRƯỜNG TỈNH PHÚ YÊN</w:t>
      </w:r>
    </w:p>
    <w:p>
      <w:r>
        <w:t>ỦY BAN NHÂN DÂN TỈNH PHÚ YÊN</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trình tự, thủ tục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Căn cứ Thông tư số 05/2021/TT-BTNMT ngày 29 tháng 5 năm 2021 của Bộ trưởng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117/TTr-SNNMT ngày 03 tháng 4 năm 2025.</w:t>
      </w:r>
    </w:p>
    <w:p>
      <w:r>
        <w:t>QUYẾT ĐỊNH:</w:t>
      </w:r>
    </w:p>
    <w:p>
      <w:r>
        <w:t>Điều 1. Sửa đổi, bổ sung một số điều của Quy định ban hành kèm theo Quyết định số 19/2025/QĐ-UBND ngày 20 tháng 02 năm 2025 của UBND tỉnh Phú Yên ban hành Quy định chức năng, nhiệm vụ, quyền hạn và cơ cấu tổ chức của Sở Nông nghiệp và Môi trường tỉnh Phú Yên</w:t>
      </w:r>
    </w:p>
    <w:p>
      <w:r>
        <w:t>1. Bổ sung điểm m tại khoản 14 Điều 2 như sau:</w:t>
      </w:r>
    </w:p>
    <w:p>
      <w:r>
        <w:t>“m) Kiểm tra và tổ chức thực hiện việc phát triển quỹ đất; quản lý, khai thác quỹ đất; tổ chức việc đấu giá quyền sử dụng đất theo quy định.”</w:t>
      </w:r>
    </w:p>
    <w:p>
      <w:r>
        <w:t>2. Sửa đổi, bổ sung khoản 4 Điều 3 như sau:</w:t>
      </w:r>
    </w:p>
    <w:p>
      <w:r>
        <w:t>“4. Các đơn vị sự nghiệp trực thuộc Sở</w:t>
      </w:r>
    </w:p>
    <w:p>
      <w:r>
        <w:t>a) Trung tâm phát triển quỹ đất.</w:t>
      </w:r>
    </w:p>
    <w:p>
      <w:r>
        <w:t>b) Văn phòng Đăng ký đất đai.</w:t>
      </w:r>
    </w:p>
    <w:p>
      <w:r>
        <w:t>c) Trung tâm Quan trắc Tài nguyên và Môi trường.</w:t>
      </w:r>
    </w:p>
    <w:p>
      <w:r>
        <w:t>d) Trung tâm Khuyến nông.</w:t>
      </w:r>
    </w:p>
    <w:p>
      <w:r>
        <w:t>đ) Trung tâm Giống nông nghiệp.</w:t>
      </w:r>
    </w:p>
    <w:p>
      <w:r>
        <w:t>e) Ban Quản lý rừng phòng hộ Sông Cầu.</w:t>
      </w:r>
    </w:p>
    <w:p>
      <w:r>
        <w:t>g) Ban Quản lý rừng phòng hộ Đồng Xuân.</w:t>
      </w:r>
    </w:p>
    <w:p>
      <w:r>
        <w:t>h) Ban Quản lý rừng phòng hộ Sơn Hòa.</w:t>
      </w:r>
    </w:p>
    <w:p>
      <w:r>
        <w:t>i) Ban Quản lý rừng phòng hộ Tây Hòa.</w:t>
      </w:r>
    </w:p>
    <w:p>
      <w:r>
        <w:t>k) Ban Quản lý rừng phòng hộ Sông Hinh.</w:t>
      </w:r>
    </w:p>
    <w:p>
      <w:r>
        <w:t>l) Ban Quản lý cảng cá.</w:t>
      </w:r>
    </w:p>
    <w:p>
      <w:r>
        <w:t>m) Đối với 02 đơn vị sự nghiệp trực thuộc Sở Nông nghiệp và Môi trường (gồm: Trung tâm Nước sạch và Vệ sinh môi trường nông thôn; Trung tâm Quy hoạch thiết kế nông nghiệp và Phát triển nông thôn) tiếp tục duy trì hoạt động theo quy định của pháp luật và các quy định liên quan đến khi cấp có thẩm quyền quyết định giải thể theo quy định.”</w:t>
      </w:r>
    </w:p>
    <w:p>
      <w:r>
        <w:t>3. Bổ sung khoản 7 Điều 3 như sau:</w:t>
      </w:r>
    </w:p>
    <w:p>
      <w:r>
        <w:t>“7. Các chi cục, đơn vị sự nghiệp công lập và tổ chức khác trực thuộc Sở Nông nghiệp và Môi trường có tư cách pháp nhân, có trụ sở, có con dấu và tài khoản riêng để hoạt động, chịu sự chỉ đạo toàn diện của Giám đốc Sở Nông nghiệp và Môi trường.”</w:t>
      </w:r>
    </w:p>
    <w:p>
      <w:r>
        <w:t>Điều 2.  Quyết định này có hiệu lực từ ngày ký ban hành.</w:t>
      </w:r>
    </w:p>
    <w:p>
      <w:r>
        <w:t>Điều 3.  Chánh Văn phòng Ủy ban nhân dân tỉnh, Giám đốc Sở Nông nghiệp và Môi trường, Giám đốc Sở Nội vụ; Thủ trưởng các cơ quan, đơn vị, địa phương có liên quan chịu trách nhiệm thi hành Quyết định này./.</w:t>
      </w:r>
    </w:p>
    <w:p>
      <w:r>
        <w:t>Nơi nhận:</w:t>
      </w:r>
    </w:p>
    <w:p>
      <w:r>
        <w:t>- Như Điều 3;</w:t>
      </w:r>
    </w:p>
    <w:p>
      <w:r>
        <w:t>- Bộ Nông nghiệp và Môi trường;</w:t>
      </w:r>
    </w:p>
    <w:p>
      <w:r>
        <w:t>- Vụ pháp chế, Bộ Nông nghiệp và Môi trường;</w:t>
      </w:r>
    </w:p>
    <w:p>
      <w:r>
        <w:t>- Cục Kiểm tra văn bản và QLXPHC - Bộ Tư pháp;</w:t>
      </w:r>
    </w:p>
    <w:p>
      <w:r>
        <w:t>- Thường trực Tỉnh ủy;</w:t>
      </w:r>
    </w:p>
    <w:p>
      <w:r>
        <w:t>- Thường trực HĐND tỉnh;</w:t>
      </w:r>
    </w:p>
    <w:p>
      <w:r>
        <w:t>- VP Đoàn ĐBQH&amp;HĐND tỉnh;</w:t>
      </w:r>
    </w:p>
    <w:p>
      <w:r>
        <w:t>- UBMTTQVN tỉnh;</w:t>
      </w:r>
    </w:p>
    <w:p>
      <w:r>
        <w:t>- Chủ tịch, các PCT UBND tỉnh;</w:t>
      </w:r>
    </w:p>
    <w:p>
      <w:r>
        <w:t>- Các sở, ban, ngành, đoàn thể tỉnh;</w:t>
      </w:r>
    </w:p>
    <w:p>
      <w:r>
        <w:t>- UBND các huyện, thị xã, thành phố;</w:t>
      </w:r>
    </w:p>
    <w:p>
      <w:r>
        <w:t>- Các PCVP UBND tỉnh;</w:t>
      </w:r>
    </w:p>
    <w:p>
      <w:r>
        <w:t>- Cổng thông tin điện tử tỉnh;</w:t>
      </w:r>
    </w:p>
    <w:p>
      <w:r>
        <w:t>- Lưu: VT, TTTT, ĐTKT, NC.</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