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bãi bỏ Quyết định 32/2023/QĐ-UBND quy định định mức kinh tế - kỹ thuật sản xuất các chương trình phát thanh, truyền hình, hoạt động báo in, báo điện tử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41/2024/QĐ-UBND</w:t>
      </w:r>
    </w:p>
    <w:p>
      <w:r>
        <w:t>Bình Phước, ngày 22 tháng 11 năm 2024</w:t>
      </w:r>
    </w:p>
    <w:p>
      <w:r>
        <w:t>QUYẾT ĐỊNH</w:t>
      </w:r>
    </w:p>
    <w:p>
      <w:r>
        <w:t>BÃI BỎ QUYẾT ĐỊNH SỐ 32/2023/QĐ-UBND NGÀY 07 THÁNG 7 NĂM 2023 CỦA UBND TỈNH QUY ĐỊNH ĐỊNH MỨC KINH TẾ - KỸ THUẬT SẢN XUẤT CÁC CHƯƠNG TRÌNH PHÁT THANH, TRUYỀN HÌNH, HOẠT ĐỘNG BÁO IN, BÁO ĐIỆN TỬ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05/2024/TT-BTTTT ngày 14 tháng 6 năm 2024 của Bộ trưởng Bộ Thông tin và Truyền thông hướng dẫn xây dựng, thẩm định và ban hành định mức kinh tế - kỹ thuật dịch vụ sự nghiệp công sử dụng ngân sách nhà nước trong lĩnh vực báo chí thuộc phạm vi quản lý nhà nước của Bộ Thông tin và Truyền thông;</w:t>
      </w:r>
    </w:p>
    <w:p>
      <w:r>
        <w:t>Theo đề nghị của Giám đốc Sở Thông tin và Truyền thông tại Tờ trình số 110/TTr-STTTT ngày 10 tháng 10 năm 2024.</w:t>
      </w:r>
    </w:p>
    <w:p>
      <w:r>
        <w:t>QUYẾT ĐỊNH:</w:t>
      </w:r>
    </w:p>
    <w:p>
      <w:r>
        <w:t>Điều 1.    Bãi bỏ toàn bộ Quyết định số 32/2023/QĐ-UBND ngày 07 tháng 7 năm 2023 của UBND tỉnh Quy định định mức kinh tế - kỹ thuật sản xuất các chương trình phát thanh, truyền hình, hoạt động báo in, báo điện tử trên địa bàn tỉnh Bình Phước.</w:t>
      </w:r>
    </w:p>
    <w:p>
      <w:r>
        <w:t>Điều 2.    Các ông (bà): Chánh Văn phòng UBND tỉnh; Giám đốc Sở Thông tin và Truyền thông; Thủ trưởng các sở, ban, ngành; Chủ tịch UBND các huyện, thị xã, thành phố và các tổ chức, cá nhân có liên quan chịu trách nhiệm thi hành Quyết định này.</w:t>
      </w:r>
    </w:p>
    <w:p>
      <w:r>
        <w:t>Quyết định này có hiệu lực kể từ ngày 05 tháng 12 năm 2024./.</w:t>
      </w:r>
    </w:p>
    <w:p>
      <w:r>
        <w:t>Nơi nhận:</w:t>
      </w:r>
    </w:p>
    <w:p>
      <w:r>
        <w:t>- Văn phòng Chính phủ;</w:t>
      </w:r>
    </w:p>
    <w:p>
      <w:r>
        <w:t>- Bộ TT&amp;TT, Bộ Tư pháp;</w:t>
      </w:r>
    </w:p>
    <w:p>
      <w:r>
        <w:t>- Cục KTVB (Bộ Tư pháp);</w:t>
      </w:r>
    </w:p>
    <w:p>
      <w:r>
        <w:t>- TTTU, TT HĐND tỉnh;</w:t>
      </w:r>
    </w:p>
    <w:p>
      <w:r>
        <w:t>- Đoàn ĐBQH tỉnh;</w:t>
      </w:r>
    </w:p>
    <w:p>
      <w:r>
        <w:t>- CT, các PCT UBND tỉnh;</w:t>
      </w:r>
    </w:p>
    <w:p>
      <w:r>
        <w:t>- Như Điều 2;</w:t>
      </w:r>
    </w:p>
    <w:p>
      <w:r>
        <w:t>- VPUB: LĐVP, các Phòng;</w:t>
      </w:r>
    </w:p>
    <w:p>
      <w:r>
        <w:t>- Trung tâm Phục vụ HCC tỉnh (đăng Công báo tỉnh);</w:t>
      </w:r>
    </w:p>
    <w:p>
      <w:r>
        <w:t>- Lưu: VT, KGVX, TD1.</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