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bãi bỏ Khoản 3 Điều 4 Quyết định 07/2021/QĐ-UBND quy định tiêu chuẩn, định mức sử dụng diện tích chuyên dùng của các cơ quan, tổ chức, đơn vị và phân cấp thẩm quyền ban hành tiêu chuẩn, định mức sử dụng diện tích công trình sự nghiệp của đơn vị sự nghiệp công lập thuộc phạm vi quản lý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41/2024/QĐ-UBND</w:t>
      </w:r>
    </w:p>
    <w:p>
      <w:r>
        <w:t>Quảng Bình, ngày 06 tháng 11 năm 2024</w:t>
      </w:r>
    </w:p>
    <w:p>
      <w:r>
        <w:t>QUYẾT ĐỊNH</w:t>
      </w:r>
    </w:p>
    <w:p>
      <w:r>
        <w:t>BÃI BỎ KHOẢN 3 ĐIỀU 4 QUYẾT ĐỊNH SỐ 07/2021/QĐ-UBND NGÀY 22/3/2021 CỦA UBND TỈNH QUẢNG BÌNH QUY ĐỊNH TIÊU CHUẨN, ĐỊNH MỨC SỬ DỤNG DIỆN TÍCH CHUYÊN DÙNG CỦA CÁC CƠ QUAN, TỔ CHỨC, ĐƠN VỊ VÀ PHÂN CẤP THẨM QUYỀN BAN HÀNH TIÊU CHUẨN, ĐỊNH MỨC SỬ DỤNG DIỆN TÍCH CÔNG TRÌNH SỰ NGHIỆP CỦA ĐƠN VỊ SỰ NGHIỆP CÔNG LẬP THUỘC PHẠM VI QUẢN LÝ CỦA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152/2017/NĐ-CP ngày 27 tháng 12 năm 2017 của Chính phủ quy định tiêu chuẩn, định mức sử dụng trụ sở làm việc, cơ sở hoạt động sự nghiệp;</w:t>
      </w:r>
    </w:p>
    <w:p>
      <w:r>
        <w:t>Theo đề nghị của Giám đốc Sở Tài chính tại Tờ trình số 3276/STC-GCSDN ngày 24 tháng 10 năm 2024.</w:t>
      </w:r>
    </w:p>
    <w:p>
      <w:r>
        <w:t>QUYẾT ĐỊNH:</w:t>
      </w:r>
    </w:p>
    <w:p>
      <w:r>
        <w:t>Điều 1.    Bãi bỏ Khoản 3 Điều 4 Quyết định số 07/2021/QĐ-UBND ngày 22/3/2021 của UBND tỉnh Quảng Bình quy định tiêu chuẩn, định mức sử dụng diện tích chuyên dùng của các cơ quan, tổ chức, đơn vị và phân cấp thẩm quyền ban hành tiêu chuẩn, định mức sử dụng diện tích công trình sự nghiệp của đơn vị sự nghiệp công lập thuộc phạm vi quản lý của tỉnh Quảng Bình.</w:t>
      </w:r>
    </w:p>
    <w:p>
      <w:r>
        <w:t>Điều 2.    Hiệu lực và trách nhiệm thi hành</w:t>
      </w:r>
    </w:p>
    <w:p>
      <w:r>
        <w:t>1. Quyết định có hiệu lực kể từ ngày ký ban hành.</w:t>
      </w:r>
    </w:p>
    <w:p>
      <w:r>
        <w:t>2. Chánh Văn phòng Ủy ban nhân dân tỉnh; Giám đốc Sở Tài chính; Chủ tịch Ủy ban nhân dân các huyện, thị xã, thành phố và các tổ chức liên quan chịu trách nhiệm thi hành Quyết định này./.</w:t>
      </w:r>
    </w:p>
    <w:p>
      <w:r>
        <w:t>Nơi nhận:</w:t>
      </w:r>
    </w:p>
    <w:p>
      <w:r>
        <w:t>- Như Điều 2;</w:t>
      </w:r>
    </w:p>
    <w:p>
      <w:r>
        <w:t>- Bộ Tài chính (Vụ Pháp chế);</w:t>
      </w:r>
    </w:p>
    <w:p>
      <w:r>
        <w:t>- Cục Kiểm tra văn bản QPPL-Bộ Tư pháp;</w:t>
      </w:r>
    </w:p>
    <w:p>
      <w:r>
        <w:t>- Thường trực Tỉnh ủy;</w:t>
      </w:r>
    </w:p>
    <w:p>
      <w:r>
        <w:t>- Thường trực HĐND tỉnh;</w:t>
      </w:r>
    </w:p>
    <w:p>
      <w:r>
        <w:t>- Chủ tịch, các PCT UBND tỉnh;</w:t>
      </w:r>
    </w:p>
    <w:p>
      <w:r>
        <w:t>- UBMTTQVN tỉnh;</w:t>
      </w:r>
    </w:p>
    <w:p>
      <w:r>
        <w:t>- Văn phòng Đoàn ĐBQH tỉnh;</w:t>
      </w:r>
    </w:p>
    <w:p>
      <w:r>
        <w:t>- Báo Quảng Bình; Đài PT-TH Quảng Bình;</w:t>
      </w:r>
    </w:p>
    <w:p>
      <w:r>
        <w:t>- TT Tin học và Công báo tỉnh;</w:t>
      </w:r>
    </w:p>
    <w:p>
      <w:r>
        <w:t>- Lưu: VT, TH.</w:t>
      </w:r>
    </w:p>
    <w:p>
      <w:r>
        <w:t>TM. ỦY BAN NHÂN DÂN</w:t>
      </w:r>
    </w:p>
    <w:p>
      <w:r>
        <w:t>KT. 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