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sửa đổi Khoản 3 Điều 1 Quyết định 12/2021/QĐ-UBND quy định tỷ lệ phần trăm (%) tính đơn giá thuê đất trả tiền thuê hàng năm; đơn giá thuê đất xây dựng công trình ngầm; đơn giá thuê đất có mặt nước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41/2024/QĐ-UBND</w:t>
      </w:r>
    </w:p>
    <w:p>
      <w:r>
        <w:t>Hà Nội, ngày 07 tháng 6 năm 2024</w:t>
      </w:r>
    </w:p>
    <w:p>
      <w:r>
        <w:t>QUYẾT ĐỊNH</w:t>
      </w:r>
    </w:p>
    <w:p>
      <w:r>
        <w:t>VỀ VIỆC SỬA ĐỔI, BỔ SUNG KHOẢN 3 ĐIỀU 1 QUYẾT ĐỊNH SỐ 12/2021/QĐ-UBND NGÀY 25 THÁNG 8 NĂM 2021 CỦA ỦY BAN NHÂN DÂN THÀNH PHỐ HÀ NỘI QUY ĐỊNH TỶ LỆ PHẦN TRĂM (%) TÍNH ĐƠN GIÁ THUÊ ĐẤT TRẢ TIỀN THUÊ HÀNG NĂM; ĐƠN GIÁ THUÊ ĐẤT XÂY DỰNG CÔNG TRÌNH NGẦM; ĐƠN GIÁ THUÊ ĐẤT CÓ MẶT NƯỚC TRÊN ĐỊA BÀN THÀNH PHỐ HÀ NỘI</w:t>
      </w:r>
    </w:p>
    <w:p>
      <w:r>
        <w:t>ỦY BAN NHÂN DÂN THÀNH PHỐ HÀ NỘI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Đầu tư ngày 17 tháng 6 năm 2020;</w:t>
      </w:r>
    </w:p>
    <w:p>
      <w:r>
        <w:t>Căn cứ Nghị định số 44/2014/NĐ-CP ngày 15 tháng 5 năm 2014 của Chính phủ quy định về giá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về sửa đổi bổ sung một số điều của các Nghị định quy định về thu tiền sử dụng đất, thu tiền thuê đất, thuê mặt nước;</w:t>
      </w:r>
    </w:p>
    <w:p>
      <w:r>
        <w:t>Căn cứ Nghị định số 123/2017/NĐ-CP ngày 14 tháng 11 năm 2017 của Chính phủ về sửa đổi bổ sung một số điều của các Nghị định quy định về thu tiền sử dụng đất, thu tiền thuê đất, thuê mặt nước;</w:t>
      </w:r>
    </w:p>
    <w:p>
      <w:r>
        <w:t>Căn cứ 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11/2018/TT-BTC ngày 30 tháng 01 năm 2018 của Bộ Tài chính sửa đổi, bổ sung một số điều của Thông tư số 77/2014/TT-BTC ngày 16 tháng 6 năm 2014 hướng dẫn một số Điều của Nghị định số 46/2014/NĐ- CP ngày 15 tháng 5 năm 2014 của Chính phủ quy định về thu tiền thuê đất, thuê mặt nước;</w:t>
      </w:r>
    </w:p>
    <w:p>
      <w:r>
        <w:t>Theo đề nghị của Giám đốc Sở Tài chính tại Tờ trình số 1327/TTr-STC ngày 19 tháng 3 năm 2024 và Văn bản số 2873/STC-QLG ngày 17/5/2024 về việc sửa đổi, bổ sung khoản 3 Điều 1 Quyết định số 12/2021/QĐ-UBND ngày 25 tháng 8 năm 2021 của Ủy ban nhân dân thành phố Hà Nội quy định tỷ lệ phần trăm (%) tính đơn giá thuê đất trả tiền thuê hàng năm; đơn giá thuê đất xây dựng công trình ngầm; đơn giá thuê đất có mặt nước trên địa bàn thành phố Hà Nội; Văn bản thẩm định số 50/BC-STP ngày 07/03/2024 của Sở Tư pháp.</w:t>
      </w:r>
    </w:p>
    <w:p>
      <w:r>
        <w:t>QUYẾT ĐỊNH:</w:t>
      </w:r>
    </w:p>
    <w:p>
      <w:r>
        <w:t>Điều 1. Sửa đổi, bổ sung khoản 3 Điều 1 Quyết định số   12/2021/QĐ- UBND ngày 25 tháng 8 năm 2021 của Ủy ban nhân dân thành phố Hà Nội về việc quy định tỷ lệ phần trăm (%) tính đơn giá thuê đất trả tiền thuê hàng năm; đơn giá thuê đất xây dựng công trình ngầm; đơn giá thuê đất có mặt nước trên địa bàn thành phố Hà Nội như sau:</w:t>
      </w:r>
    </w:p>
    <w:p>
      <w:r>
        <w:t>“3. Tỷ lệ phần trăm (%) tính đơn giá thuê đất một năm là 1% giá đất tính thu tiền thuê đất đối với các trường hợp:</w:t>
      </w:r>
    </w:p>
    <w:p>
      <w:r>
        <w:t>a) Được cấp có thẩm quyền cho thuê đất để xây dựng kết cấu hạ tầng để chuyển nhượng hoặc cho thuê đất đã có hạ tầng theo quy định của pháp luật (không bao gồm trường hợp cho thuê tài sản gắn liền với đất);</w:t>
      </w:r>
    </w:p>
    <w:p>
      <w:r>
        <w:t>b) Thuê đất làm sân đường nội bộ, vườn hoa, phục vụ cho tòa nhà chung cư trong khu đô thị (không sử dụng để kinh doanh dịch vụ);</w:t>
      </w:r>
    </w:p>
    <w:p>
      <w:r>
        <w:t>c) Thuê đất sử dụng vào mục đích để làm chợ;</w:t>
      </w:r>
    </w:p>
    <w:p>
      <w:r>
        <w:t>d) Thuê đất đối với phần diện tích xây dựng công trình ngầm vượt ra ngoài phần diện tích trên mặt đất gắn với phần ngầm của công trình trên mặt đất để làm chỗ đỗ xe trong khuôn viên nhà chung cư hoặc trong tòa nhà hỗn hợp văn phòng, thương mại dịch vụ và chung cư để ở (phần đất xây dựng tầng hầm mở rộng);</w:t>
      </w:r>
    </w:p>
    <w:p>
      <w:r>
        <w:t>đ) Đơn vị sự nghiệp công lập thuê đất sử dụng vào mục đích thuộc lĩnh vực giáo dục - đào tạo, dạy nghề, y tế, văn hóa, thể dục thể thao, môi trường, giám định tư pháp;</w:t>
      </w:r>
    </w:p>
    <w:p>
      <w:r>
        <w:t>e) Các trường hợp còn lại không thuộc quy định tại khoản 1, khoản 2, khoản 4 Điều này.”</w:t>
      </w:r>
    </w:p>
    <w:p>
      <w:r>
        <w:t>Điều 2. Điều khoản thi hành.</w:t>
      </w:r>
    </w:p>
    <w:p>
      <w:r>
        <w:t>1. Quyết định này có hiệu lực thi hành kể từ ngày 18 tháng 6 năm 2024.</w:t>
      </w:r>
    </w:p>
    <w:p>
      <w:r>
        <w:t>2. Chánh Văn phòng Ủy ban nhân dân Thành phố; Giám đốc các Sở: Tài chính, Tài nguyên và Môi trường, Xây dựng; Cục trưởng Cục Thuế; Chủ tịch Ủy ban nhân dân quận, huyện, thị xã; các tổ chức, hộ gia đình, cá nhân có liên quan chịu trách nhiệm thi hành Quyết định này./.</w:t>
      </w:r>
    </w:p>
    <w:p>
      <w:r>
        <w:t>Nơi nhận:</w:t>
      </w:r>
    </w:p>
    <w:p>
      <w:r>
        <w:t>- Như Điều 2;</w:t>
      </w:r>
    </w:p>
    <w:p>
      <w:r>
        <w:t>- Thường trực: Thành ủy, HĐND Thành phố;</w:t>
      </w:r>
    </w:p>
    <w:p>
      <w:r>
        <w:t>- Chủ tịch UBND Thành phố;</w:t>
      </w:r>
    </w:p>
    <w:p>
      <w:r>
        <w:t>- Các Phó Chủ tịch UBND Thành phố;</w:t>
      </w:r>
    </w:p>
    <w:p>
      <w:r>
        <w:t>- Cục Kiểm tra văn bản (Bộ Tư pháp);</w:t>
      </w:r>
    </w:p>
    <w:p>
      <w:r>
        <w:t>- VPUB: CVP, các PCVP, các phòng chuyên môn,</w:t>
      </w:r>
    </w:p>
    <w:p>
      <w:r>
        <w:t>Trung tâm thông tin điện tử TP;</w:t>
      </w:r>
    </w:p>
    <w:p>
      <w:r>
        <w:t>- Lưu: VT, KTTH.</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