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phân cấp cho Sở Nội vụ thẩm quyền giải quyết 02 thủ tục hành chính lĩnh vực tín ngưỡng, tôn giáo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40/2024/QĐ-UBND</w:t>
      </w:r>
    </w:p>
    <w:p>
      <w:r>
        <w:t>Thái Bình, ngày 05 tháng 11 năm 2024</w:t>
      </w:r>
    </w:p>
    <w:p>
      <w:r>
        <w:t>QUYẾT ĐỊNH</w:t>
      </w:r>
    </w:p>
    <w:p>
      <w:r>
        <w:t>PHÂN CẤP CHO SỞ NỘI VỤ THẨM QUYỀN GIẢI QUYẾT 02 THỦ TỤC HÀNH CHÍNH LĨNH VỰC TÍN NGƯỠNG, TÔN GIÁO</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Thực hiện Quyết định số 491/QĐ-BNV ngày 10/7/2024 của Bộ trưởng Bộ Nội vụ về việc công bố thủ tục hành chính trong lĩnh vực tín ngưỡng, tôn giáo thuộc phạm vi chức năng quản lý nhà nước của Bộ Nội vụ;</w:t>
      </w:r>
    </w:p>
    <w:p>
      <w:r>
        <w:t>Theo đề nghị của Giám đốc Sở Nội vụ tại Tờ trình số 2339/TTr-SNV ngày 16 tháng 10 năm 2024; Báo cáo số 2483/BC-SNV ngày 01 tháng 11 năm 2024.</w:t>
      </w:r>
    </w:p>
    <w:p>
      <w:r>
        <w:t>QUYẾT ĐỊNH:</w:t>
      </w:r>
    </w:p>
    <w:p>
      <w:r>
        <w:t>Điều 1. Phân cấp cho Sở Nội vụ thẩm quyền giải quyết 02 thủ tục hành chính lĩnh vực tín ngưỡng, tôn giáo:</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2. Trách nhiệm của Sở Nội vụ</w:t>
      </w:r>
    </w:p>
    <w:p>
      <w:r>
        <w:t>1. Chịu trách nhiệm trước pháp luật và Ủy ban nhân dân tỉnh về việc thực hiện nhiệm vụ, quyền hạn được phân cấp; thực hiện đúng trình tự, thủ tục, thẩm quyền, thời hạn theo quy định của Luật Tín ngưỡng, tôn giáo và Nghị định số 95/2023/NĐ-CP ngày 29/12/2023 của Chính phủ quy định chi tiết một số điều và biện pháp thi hành Luật Tín ngưỡng, tôn giáo đối với các nội dung được phân cấp.</w:t>
      </w:r>
    </w:p>
    <w:p>
      <w:r>
        <w:t>2. Tự kiểm tra việc thực hiện các nội dung được phân cấp cho Sở Nội vụ để bảo đảm các nội dung được phân cấp thực hiện đúng quy định của Luật Tín ngưỡng, tôn giáo và Nghị định số 95/2023/NĐ-CP ngày 29/12/2023 của Chính phủ.</w:t>
      </w:r>
    </w:p>
    <w:p>
      <w:r>
        <w:t>3. Định kỳ hằng năm (chậm nhất vào ngày 25/12) báo cáo Ủy ban nhân dân tỉnh về tình hình, kết quả thực hiện các nội dung được phân cấp. Trong trường hợp cần thiết, Chủ tịch Ủy ban nhân dân tỉnh yêu cầu Sở Nội vụ báo cáo đột xuất về việc thực hiện thẩm quyền được phân cấp.</w:t>
      </w:r>
    </w:p>
    <w:p>
      <w:r>
        <w:t>Điều 3. Hiệu lực và trách nhiệm thi hành</w:t>
      </w:r>
    </w:p>
    <w:p>
      <w:r>
        <w:t>1. Quyết định này có hiệu lực thi hành kể từ ngày 15 tháng 11 năm 2024.</w:t>
      </w:r>
    </w:p>
    <w:p>
      <w:r>
        <w:t>2. Chánh Văn phòng Ủy ban nhân dân tỉnh, Giám đốc Sở Nội vụ; Chủ tịch ủy ban nhân dân huyện, thành phố; Thủ trưởng cơ quan, đơn vị và tổ chức, cá nhân có liên quan chịu trách nhiệm thi hành Quyết định này./.</w:t>
      </w:r>
    </w:p>
    <w:p>
      <w:r>
        <w:t>Nơi nhận:</w:t>
      </w:r>
    </w:p>
    <w:p>
      <w:r>
        <w:t>- Như Điều 3;</w:t>
      </w:r>
    </w:p>
    <w:p>
      <w:r>
        <w:t>- Bộ Nội vụ;</w:t>
      </w:r>
    </w:p>
    <w:p>
      <w:r>
        <w:t>- Cục Kiểm tra văn bản QPPL - Bộ Tư pháp;</w:t>
      </w:r>
    </w:p>
    <w:p>
      <w:r>
        <w:t>- Thường trực Tỉnh ủy;</w:t>
      </w:r>
    </w:p>
    <w:p>
      <w:r>
        <w:t>- Thường trực HĐND;</w:t>
      </w:r>
    </w:p>
    <w:p>
      <w:r>
        <w:t>- Chủ tịch, các PCT UBND tỉnh;</w:t>
      </w:r>
    </w:p>
    <w:p>
      <w:r>
        <w:t>- Sở Tư pháp;</w:t>
      </w:r>
    </w:p>
    <w:p>
      <w:r>
        <w:t>- LĐVP UBND tỉnh;</w:t>
      </w:r>
    </w:p>
    <w:p>
      <w:r>
        <w:t>- Trung tâm Phục vụ hành chính công tỉnh;</w:t>
      </w:r>
    </w:p>
    <w:p>
      <w:r>
        <w:t>- Cổng Thông tin điện tử tỉnh;</w:t>
      </w:r>
    </w:p>
    <w:p>
      <w:r>
        <w:t>- Công báo tỉnh;</w:t>
      </w:r>
    </w:p>
    <w:p>
      <w:r>
        <w:t>- Báo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