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bãi bỏ Quyết định 34/2016/QĐ-UBND về Quy chế quản lý tổ chức xét tôn vinh danh hiệu và trao giải thưởng cho doanh nhân và doanh nghiệp tiêu biểu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40/2024/QĐ-UBND</w:t>
      </w:r>
    </w:p>
    <w:p>
      <w:r>
        <w:t>Bình Thuận, ngày 15 tháng 10 năm 2024</w:t>
      </w:r>
    </w:p>
    <w:p>
      <w:r>
        <w:t>QUYẾT ĐỊNH</w:t>
      </w:r>
    </w:p>
    <w:p>
      <w:r>
        <w:t>VỀ VIỆC BÃI BỎ QUYẾT ĐỊNH SỐ 34/2016/QĐ-UBND NGÀY 16/9/2016 CỦA UBND TỈNH BAN HÀNH QUY CHẾ QUẢN LÝ TỔ CHỨC XÉT TÔN VINH DANH HIỆU VÀ TRAO GIẢI THƯỞNG CHO DOANH NHÂN VÀ DOANH NGHIỆP TIÊU BIỂU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98/2023/NĐ-CP ngày 31 tháng 12 năm 2023 của Chính phủ về Quy định chi tiết thi hành một số điều của Luật Thi đua, khen thưởng;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2566/TTr-SNV ngày 24 tháng 9 năm 2024.</w:t>
      </w:r>
    </w:p>
    <w:p>
      <w:r>
        <w:t>QUYẾT ĐỊNH:</w:t>
      </w:r>
    </w:p>
    <w:p>
      <w:r>
        <w:t>Điều 1. Bãi bỏ toàn bộ Quyết định</w:t>
      </w:r>
    </w:p>
    <w:p>
      <w:r>
        <w:t>Bãi bỏ toàn bộ Quyết định số 34/2016/QĐ-UBND ngày 16 tháng 9 năm 2016 của Ủy ban nhân dân tỉnh ban hành Quy chế quản lý tổ chức xét tôn vinh danh hiệu và trao giải thưởng cho doanh nhân và doanh nghiệp tiêu biểu trên địa bàn tỉnh Bình Thuận.</w:t>
      </w:r>
    </w:p>
    <w:p>
      <w:r>
        <w:t>Điều 2. Điều khoản thi hành</w:t>
      </w:r>
    </w:p>
    <w:p>
      <w:r>
        <w:t>1. Quyết định này có hiệu lực từ ngày 28 tháng 10 năm 2024.</w:t>
      </w:r>
    </w:p>
    <w:p>
      <w:r>
        <w:t>2. Chánh Văn phòng Ủy ban nhân dân tỉnh, Giám đốc Sở Nội vụ, Giám đốc Sở Tư pháp, Giám đốc Sở Kế hoạch và Đầu tư, thủ trưởng các cơ quan thuộc Ủy ban nhân dân tỉnh, chủ tịch ủy ban nhân dân các huyện, thị xã, thành phố, các cơ quan, đơn vị và các tổ chức, cá nhân có liên quan chịu trách nhiệm thi hành Quyết định này./.</w:t>
      </w:r>
    </w:p>
    <w:p>
      <w:r>
        <w:t>Nơi nhận:</w:t>
      </w:r>
    </w:p>
    <w:p>
      <w:r>
        <w:t>- Như Điều 2;</w:t>
      </w:r>
    </w:p>
    <w:p>
      <w:r>
        <w:t>- Văn phòng Chính phủ;</w:t>
      </w:r>
    </w:p>
    <w:p>
      <w:r>
        <w:t>- Cục Kiểm tra VBQPPL- Bộ Tư pháp;</w:t>
      </w:r>
    </w:p>
    <w:p>
      <w:r>
        <w:t>- Vụ Pháp chế - Bộ Nội vụ;</w:t>
      </w:r>
    </w:p>
    <w:p>
      <w:r>
        <w:t>- Thường trực Tỉnh ủy;</w:t>
      </w:r>
    </w:p>
    <w:p>
      <w:r>
        <w:t>- Thường trực HĐND tỉnh;</w:t>
      </w:r>
    </w:p>
    <w:p>
      <w:r>
        <w:t>- Chủ tịch, các Phó Chủ tịch UBND tỉnh;</w:t>
      </w:r>
    </w:p>
    <w:p>
      <w:r>
        <w:t>- Đoàn Đại biểu Quốc hội tỉnh;</w:t>
      </w:r>
    </w:p>
    <w:p>
      <w:r>
        <w:t>- Mặt trận và các đoàn thể tỉnh;</w:t>
      </w:r>
    </w:p>
    <w:p>
      <w:r>
        <w:t>- Trung tâm Thông tin tỉnh;</w:t>
      </w:r>
    </w:p>
    <w:p>
      <w:r>
        <w:t>- Báo Bình Thuận, Đài PT-TH tỉnh;</w:t>
      </w:r>
    </w:p>
    <w:p>
      <w:r>
        <w:t>- Lưu: VT, KGVXNV. Trâm.</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