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thẩm quyền và cách thức xác định hồ sơ xử phạt vi phạm hành chính có nội dung phức tạp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40/2023/QĐ-UBND</w:t>
      </w:r>
    </w:p>
    <w:p>
      <w:r>
        <w:t>Vĩnh Phúc, ngày 24 tháng 11 năm 2023</w:t>
      </w:r>
    </w:p>
    <w:p>
      <w:r>
        <w:t>QUYẾT ĐỊNH</w:t>
      </w:r>
    </w:p>
    <w:p>
      <w:r>
        <w:t>QUY ĐỊNH THẨM QUYỀN VÀ CÁCH THỨC XÁC ĐỊNH HỒ SƠ XỬ PHẠT VI PHẠM HÀNH CHÍNH CÓ NỘI DUNG PHỨC TẠP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Theo đề nghị của Giám đốc Sở Tư pháp.</w:t>
      </w:r>
    </w:p>
    <w:p>
      <w:r>
        <w:t>QUYẾT ĐỊNH:</w:t>
      </w:r>
    </w:p>
    <w:p>
      <w:r>
        <w:t>Điều 1. Thẩm quyền xác định hồ sơ xử phạt vi phạm hành chính có nội dung phức tạp trên địa bàn tỉnh Vĩnh Phúc</w:t>
      </w:r>
    </w:p>
    <w:p>
      <w:r>
        <w:t>Thủ trưởng cơ quan, đơn vị của người có thẩm quyền xử phạt vi phạm hành chính là người có thẩm quyền xác định hồ sơ xử phạt vi phạm hành chính có nội dung phức tạp theo cách thức được quy định tại Điều 2 của Quyết định này.</w:t>
      </w:r>
    </w:p>
    <w:p>
      <w:r>
        <w:t>Điều 2. Cách thức xác định hồ sơ xử phạt vi phạm hành chính có nội dung phức tạp trên địa bàn tỉnh Vĩnh Phúc</w:t>
      </w:r>
    </w:p>
    <w:p>
      <w:r>
        <w:t>Hồ sơ xử phạt vi phạm hành chính có nội dung phức tạp trên địa bàn tỉnh Vĩnh Phúc thuộc một trong các trường hợp sau:</w:t>
      </w:r>
    </w:p>
    <w:p>
      <w:r>
        <w:t>1. Hồ sơ xử phạt vi phạm hành chính thuộc trường hợp quy định tại Điều 63 Luật Xử lý vi phạm hành chính năm 2012 được sửa đổi, bổ sung tại khoản 31 Điều 1 Luật sửa đổi, bổ sung một số điều của Luật Xử lý vi phạm hành chính năm 2020.</w:t>
      </w:r>
    </w:p>
    <w:p>
      <w:r>
        <w:t>2. Hồ sơ xử phạt vi phạm hành chính thuộc trường hợp quy định tại điểm b hoặc điểm c khoản 1 Điều 66 Luật Xử lý vi phạm hành chính năm 2012 được sửa đổi, bổ sung tại khoản 34 Điều 1 Luật sửa đổi, bổ sung một số điều của Luật Xử lý vi phạm hành chính năm 2020.</w:t>
      </w:r>
    </w:p>
    <w:p>
      <w:r>
        <w:t>Điều 3.  Quyết định này có hiệu lực kể từ ngày 05 tháng 12 năm 2023 và thay thế Quyết định số 13/2018/QĐ-UBND ngày 15/5/2018 của UBND tỉnh Vĩnh Phúc quy định thẩm quyền xác định hồ sơ xử phạt vi phạm hành chính có nội dung phức tạp, phạm vi rộng, ảnh hưởng đến nhiều đối tượng.</w:t>
      </w:r>
    </w:p>
    <w:p>
      <w:r>
        <w:t>Chánh Văn phòng UBND tỉnh; Giám đốc Sở Tư pháp; Thủ trưởng các sở, ban, ngành thuộc tỉnh; Chủ tịch UBND các huyện, thành phố và tổ chức, cá nhân có liên quan chịu trách nhiệm thi hành Quyết định này./.</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