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3982/QĐ-UBND năm 2025 bãi bỏ Quyết định 32/2012/QĐ-UBND quy định về quản lý, sử dụng nhà thuộc sở hữu nhà nước sử dụng vào mục đích kinh doanh, dịch vụ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THÀNH PHỐ H À NỘI</w:t>
      </w:r>
    </w:p>
    <w:p>
      <w:r>
        <w:t>-------</w:t>
      </w:r>
    </w:p>
    <w:p>
      <w:r>
        <w:t>CỘNG HÒA XÃ HỘI CHỦ NGHĨA VIỆT NAM</w:t>
      </w:r>
    </w:p>
    <w:p>
      <w:r>
        <w:t>Độc lập - Tự do - Hạnh phúc</w:t>
      </w:r>
    </w:p>
    <w:p>
      <w:r>
        <w:t>---------------</w:t>
      </w:r>
    </w:p>
    <w:p>
      <w:r>
        <w:t>Số: 3982/QĐ-UBND</w:t>
      </w:r>
    </w:p>
    <w:p>
      <w:r>
        <w:t>Hà Nội, ngày 29 tháng 7 năm 2025</w:t>
      </w:r>
    </w:p>
    <w:p>
      <w:r>
        <w:t>QUYẾT ĐỊNH</w:t>
      </w:r>
    </w:p>
    <w:p>
      <w:r>
        <w:t>VỀ VIỆC BÃI BỎ QUYẾT ĐỊNH SỐ 32/2012/QĐ-UBND NGÀY 12/11/2012 CỦA UBND THÀNH PHỐ HÀ NỘI BAN HÀNH QUY ĐỊNH VỀ QUẢN LÝ, SỬ DỤNG NHÀ THUỘC SỞ HỮU NHÀ NƯỚC SỬ DỤNG VÀO MỤC ĐÍCH KINH DOANH, DỊCH VỤ TRÊN ĐỊA BÀN THÀNH PHỐ HÀ NỘI</w:t>
      </w:r>
    </w:p>
    <w:p>
      <w:r>
        <w:t>ỦY BAN NHÂN DÂN THÀNH PHỐ HÀ NỘI</w:t>
      </w:r>
    </w:p>
    <w:p>
      <w:r>
        <w:t>Căn cứ Luật Tổ chức chính quyền địa phương ngày 16 tháng 6 năm 2025;</w:t>
      </w:r>
    </w:p>
    <w:p>
      <w:r>
        <w:t>Căn cứ Luật Ban hành văn bản quy phạm pháp luật ngày 19 tháng 02   năm 2025;</w:t>
      </w:r>
    </w:p>
    <w:p>
      <w:r>
        <w:t>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Theo đề nghị của Giám đốc Sở Xây dựng tại Tờ trình số 212/TTr- SXD ngày   23 tháng 5 năm 2025, Văn bản báo cáo bổ sung số 9293/SXD-QLN ngày 23 tháng   7 năm 2025.</w:t>
      </w:r>
    </w:p>
    <w:p>
      <w:r>
        <w:t>QUYẾT ĐỊNH:</w:t>
      </w:r>
    </w:p>
    <w:p>
      <w:r>
        <w:t>Điều 1.  Bãi bỏ toàn bộ Quyết định số 32/2012/QĐ-UBND ngày 12 tháng 11 năm 2012 của UBND thành phố Hà Nội về việc ban hành Quy định về quản lý, sử dụng nhà thuộc sở hữu nhà nước sử dụng vào mục đích kinh doanh, dịch vụ trên địa bàn thành phố Hà Nội.</w:t>
      </w:r>
    </w:p>
    <w:p>
      <w:r>
        <w:t>Điều 2.  Quyết định này có hiệu lực kể từ ngày ký.</w:t>
      </w:r>
    </w:p>
    <w:p>
      <w:r>
        <w:t>Chánh Văn phòng UBND Thành phố; Thủ trưởng, Giám đốc các Sở, ban, ngành Thành phố; Chủ tịch UBND các xã, phường; Tổng Giám đốc Công ty TNHH một thành viên Quản lý và phát triển nhà Hà Nội; Tổng Giám đốc Tổng Công ty Đầu tư và phát triển nhà Hà Nội; Giám đốc Trung tâm quản lý nhà thành phố Hà Nội và các tổ chức, cá nhân có liên quan chịu trách nhiệm thi hành Quyết định này./.</w:t>
      </w:r>
    </w:p>
    <w:p>
      <w:r>
        <w:t>Nơi nhận:</w:t>
      </w:r>
    </w:p>
    <w:p>
      <w:r>
        <w:t>- Như Điều 2;</w:t>
      </w:r>
    </w:p>
    <w:p>
      <w:r>
        <w:t>- Văn phòng Chính phủ;</w:t>
      </w:r>
    </w:p>
    <w:p>
      <w:r>
        <w:t>- Các Bộ: TC, XD, TP;</w:t>
      </w:r>
    </w:p>
    <w:p>
      <w:r>
        <w:t>- Chủ tịch UBND Thành phố;</w:t>
      </w:r>
    </w:p>
    <w:p>
      <w:r>
        <w:t>- Các PCT UBND Thành phố;</w:t>
      </w:r>
    </w:p>
    <w:p>
      <w:r>
        <w:t>- VPUBTP: CVP, các PCVP; các phòng CM, Trung tâm TTDL&amp;CNS;</w:t>
      </w:r>
    </w:p>
    <w:p>
      <w:r>
        <w:t>- Lưu: VT, KT.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