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3940/QĐ-BNN-KL bãi bỏ Quyết định 4737/QĐ-BNN-TCLN về Danh mục loài động vật trên cạn khác thuộc lớp chim, thú, bò sát, lưỡng cư không thuộc đối tượng quản lý như động vật hoang dã quy định tại Khoản 4 Điều 1 Nghị định 84/2021/NĐ-CP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3940/QĐ-BNN-KL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3940/QĐ-BNN-KL</w:t>
      </w:r>
    </w:p>
    <w:p>
      <w:r>
        <w:t>Hà Nội, ngày 13 tháng 11 năm 2024</w:t>
      </w:r>
    </w:p>
    <w:p>
      <w:r>
        <w:t>QUYẾT ĐỊNH</w:t>
      </w:r>
    </w:p>
    <w:p>
      <w:r>
        <w:t>VỀ VIỆC BÃI BỎ QUYẾT ĐỊNH SỐ 4737/QĐ-BNN-TCLN NGÀY 02/12/2021 CỦA BỘ TRƯỞNG BỘ NÔNG NGHIỆP VÀ PHÁT TRIỂN NÔNG THÔN BAN HÀNH DANH MỤC LOÀI ĐỘNG VẬT TRÊN CẠN KHÁC THUỘC LỚP CHIM, THÚ, BÒ SÁT, LƯỠNG CƯ KHÔNG THUỘC ĐỐI TƯỢNG QUẢN LÝ NHƯ ĐỘNG VẬT HOANG DÃ QUY ĐỊNH TẠI KHOẢN 4 ĐIỀU 1 NGHỊ ĐỊNH SỐ 84/2021/NĐ-CP NGÀY 22/9/2021 CỦA CHÍNH PHỦ</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1586/QĐ-BNN-TCCB ngày 19 tháng 4 năm 2023 của Bộ Nông nghiệp và Phát triển nông thôn Quy định chức năng, nhiệm vụ, quyền hạn và cơ cấu tổ chức của Cục Kiểm lâm;</w:t>
      </w:r>
    </w:p>
    <w:p>
      <w:r>
        <w:t>Theo đề nghị của Cục trưởng Cục Kiểm lâm, Giám đốc Cơ quan thẩm quyền quản lý CITES.</w:t>
      </w:r>
    </w:p>
    <w:p>
      <w:r>
        <w:t>QUYẾT ĐỊNH:</w:t>
      </w:r>
    </w:p>
    <w:p>
      <w:r>
        <w:t>Điều 1.  Bãi bỏ Quyết định số 4737/QĐ-BNN-TCLN ngày 02/12/2021 của Bộ trưởng Nông nghiệp và Phát triển nông thôn ban hành Danh mục loài động vật trên cạn khác thuộc lớp chim, thú, bò sát, lưỡng cư không thuộc đối tượng quản lý như động vật hoang dã quy định tại khoản 4 Điều 1 Nghị định số 84/2021/NĐ-CP ngày 22/9/2021 của Chính phủ.</w:t>
      </w:r>
    </w:p>
    <w:p>
      <w:r>
        <w:t>Điều 2.  Quyết định này có hiệu lực thi hành kể từ ngày ký ban hành.</w:t>
      </w:r>
    </w:p>
    <w:p>
      <w:r>
        <w:t>Điều 3.  Chánh Văn phòng Bộ, Cục trưởng Cục Kiểm lâm, Giám đốc Cơ quan thẩm quyền quản lý CITES và Thủ trưởng các đơn vị có liên quan chịu trách nhiệm thi hành Quyết định này./.</w:t>
      </w:r>
    </w:p>
    <w:p>
      <w:r>
        <w:t>Nơi nhận:</w:t>
      </w:r>
    </w:p>
    <w:p>
      <w:r>
        <w:t>- Như Điều 3;</w:t>
      </w:r>
    </w:p>
    <w:p>
      <w:r>
        <w:t>- Các đ/c Thứ trưởng;</w:t>
      </w:r>
    </w:p>
    <w:p>
      <w:r>
        <w:t>- Các Bộ: Tài nguyên và Môi trường; Công an; Quốc phòng;</w:t>
      </w:r>
    </w:p>
    <w:p>
      <w:r>
        <w:t>- UBND, Sở Nông nghiệp và PTNT các tỉnh,TP trực thuộc TƯ;</w:t>
      </w:r>
    </w:p>
    <w:p>
      <w:r>
        <w:t>- Cổng thông tin điện tử Bộ;</w:t>
      </w:r>
    </w:p>
    <w:p>
      <w:r>
        <w:t>- Cục Kiểm tra văn bản QPPL (Bộ Tư pháp);</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