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394/QĐ-UBND năm 2024 ủy quyền cấp, điều chỉnh và cấp lại giấy phép vận chuyển hàng hóa nguy hiểm là hóa chất bảo vệ thực vật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394/QĐ-UBND</w:t>
      </w:r>
    </w:p>
    <w:p>
      <w:r>
        <w:t>Kon Tum, ngày 02 tháng 7 năm 2024</w:t>
      </w:r>
    </w:p>
    <w:p>
      <w:r>
        <w:t>QUYẾT ĐỊNH</w:t>
      </w:r>
    </w:p>
    <w:p>
      <w:r>
        <w:t>VỀ VIỆC ỦY QUYỀN CẤP, ĐIỀU CHỈNH VÀ CẤP LẠI GIẤY PHÉP VẬN CHUYỂN HÀNG HÓA NGUY HIỂM LÀ HÓA CHẤT BẢO VỆ THỰC VẬT</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34/2024/NĐ-CP ngày 31 tháng 3 năm 2024 của Chính phủ quy định về Danh mục hàng hóa nguy hiểm, vận chuyển hàng hóa nguy hiểm bằng phương tiện giao thông cơ giới đường bộ và phương tiện thủy nội địa;</w:t>
      </w:r>
    </w:p>
    <w:p>
      <w:r>
        <w:t>Căn cứ Thông tư số 15/2021/TT-BGTVT ngày 30 tháng 7 năm 2021 của Bộ trưởng Bộ Giao thông vận tải hướng dẫn chức năng, nhiệm vụ, quyền hạn của cơ quan chuyên môn về giao thông vận tải thuộc Ủy ban nhân dân cấp tỉnh, thành phố trực thuộc trung ương và Ủy ban nhân dân huyện, quận, thị xã, thành phố thuộc tỉnh, thành phố trực thuộc trung ương;</w:t>
      </w:r>
    </w:p>
    <w:p>
      <w:r>
        <w:t>Căn cứ Quyết định số 421/QĐ-BGTVT ngày 11 tháng 04 năm 2024 của Bộ trưởng Bộ Giao thông vận tải về việc công bố thủ tục hành chính được ban hành mới trong lĩnh vực giao thông vận tải thuộc phạm vi chức năng quản lý của Bộ Giao thông vận tải;</w:t>
      </w:r>
    </w:p>
    <w:p>
      <w:r>
        <w:t>Theo đề nghị của Giám đốc Sở Giao thông vận tải tại Tờ trình số 71/TTr-SGTVT ngày 17 tháng 6 năm 2024.</w:t>
      </w:r>
    </w:p>
    <w:p>
      <w:r>
        <w:t>QUYẾT ĐỊNH:</w:t>
      </w:r>
    </w:p>
    <w:p>
      <w:r>
        <w:t>Điều 1.  Ủy quyền cho Sở Giao thông vận tải thực hiện việc cấp Giấy phép vận chuyển hàng hóa nguy hiểm, điều chỉnh thông tin trên Giấy phép vận chuyển hàng hóa nguy hiểm khi có sự thay đổi liên quan đến nội dung của Giấy phép và cấp lại Giấy phép vận chuyển hàng hóa nguy hiểm do bị mất, bị hỏng đối với hàng hóa nguy hiểm là hóa chất bảo vệ thực vật thuộc thẩm quyền của Ủy ban nhân dân tỉnh theo quy định tại khoản 4 Điều 17 Nghị định số 34/2024/NĐ-CP.</w:t>
      </w:r>
    </w:p>
    <w:p>
      <w:r>
        <w:t>Thời gian ủy quyền: 05  (năm)  năm kể từ ngày quyết định này có hiệu lực.</w:t>
      </w:r>
    </w:p>
    <w:p>
      <w:r>
        <w:t>Điều 2.  Quyết định này có hiệu lực thi hành kể từ ngày ký ban hành. Trong thời gian ủy quyền, trường hợp Nghị định số 34/2024/NĐ-CP và các quy định của pháp luật khác liên quan có sự điều chỉnh, bổ sung liên quan đến nội dung ủy quyền, Sở Giao thông vận tải có trách nhiệm chủ trì, phối hợp các đơn vị có liên quan tham mưu Ủy ban nhân dân tỉnh xem xét, điều chỉnh nhiệm vụ đảm bảo theo đúng quy định.</w:t>
      </w:r>
    </w:p>
    <w:p>
      <w:r>
        <w:t>Điều 3.  Giám đốc các Sở: Nông nghiệp và Phát triển nông thôn, Tư pháp, Nội vụ; Thủ trưởng các cơ quan, đơn vị, cá nhân có liên quan và Giám đốc Sở Giao thông vận tải chịu trách nhiệm thi hành Quyết định này./.</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