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393/QĐ-QLD năm 2023 về sửa đổi thông tin thuốc được cấp, gia hạn giấy đăng ký lưu hành tại Việt Nam kèm theo các Quyết định cấp, gia hạn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393/QĐ-QLD</w:t>
      </w:r>
    </w:p>
    <w:p>
      <w:r>
        <w:t>Hà Nội, ngày 01 tháng 06 năm 2023</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Thông tư số 08/2022/TT-BYT ngày 05/9/2022 của Bộ trưởng Bộ Y tế quy định việc đăng ký lưu hành thuốc, nguyên liệu làm thuốc;</w:t>
      </w:r>
    </w:p>
    <w:p>
      <w:r>
        <w:t>Căn cứ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r>
        <w:t>Các thông tin khác của thuốc được cấp, gia hạn giấy đăng ký lưu hành tại Việt Nam ban hành kèm theo các Quyết định cấp, gia hạn giấy đăng ký lưu hành thuốc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BYT (để b/c);</w:t>
      </w:r>
    </w:p>
    <w:p>
      <w:r>
        <w:t>- Thứ trưởng Đỗ Xuân Tuyên (để b/c);</w:t>
      </w:r>
    </w:p>
    <w:p>
      <w:r>
        <w:t>- Cục trưởng Cục QLD (để b/c);</w:t>
      </w:r>
    </w:p>
    <w:p>
      <w:r>
        <w:t>- Cục Quân y - Bộ Quốc phòng, Cục Y tế - Bộ Công an; Cục Y tế GTVT - Bộ Giao thông vận tải; Tổng Cục Hải quan - Bộ Tài chính; Bảo hiểm xã hội Việt Nam;</w:t>
      </w:r>
    </w:p>
    <w:p>
      <w:r>
        <w:t>- Bộ Y tế: Vụ PC, Cục YTDP, Cục KHCN&amp;ĐT; Cục QLKCB, Thanh tra Bộ, Văn phòng NRA, Văn phòng HĐTV cấp GĐKLH thuốc, NLLT; Trung tâm mua sắm QG;</w:t>
      </w:r>
    </w:p>
    <w:p>
      <w:r>
        <w:t>- Viện KĐQG VX&amp;SPYT, Viện VSDTTW;</w:t>
      </w:r>
    </w:p>
    <w:p>
      <w:r>
        <w:t>- Tổng Công ty Dược VN - CTCP, Các Công ty XNK dược phẩm (xem Website Cục QLD);</w:t>
      </w:r>
    </w:p>
    <w:p>
      <w:r>
        <w:t>- Các Bệnh viện &amp; Viện có giường bệnh trực thuộc BYT;</w:t>
      </w:r>
    </w:p>
    <w:p>
      <w:r>
        <w:t>- Cục QLD: các phòng QLGT, QLKDD, QLCLT, PCTTra, VP Cục, Website;</w:t>
      </w:r>
    </w:p>
    <w:p>
      <w:r>
        <w:t>- Lưu: VT, ĐKT(L) (02b).</w:t>
      </w:r>
    </w:p>
    <w:p>
      <w:r>
        <w:t>KT. CỤC TRƯỞNG</w:t>
      </w:r>
    </w:p>
    <w:p>
      <w:r>
        <w:t>PHÓ CỤC TRƯỞNG</w:t>
      </w:r>
    </w:p>
    <w:p>
      <w:r>
        <w:t>Nguyễn Thành Lâm</w:t>
      </w:r>
    </w:p>
    <w:p>
      <w:r>
        <w:t>PHỤ LỤC</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(Kèm theo Quyết định số 393/QĐ-QLD ngày 01/06/2023 của Cục Quản lý Dược )</w:t>
      </w:r>
    </w:p>
    <w:p>
      <w:r>
        <w:t>1. Quyết định số 432/QĐ-QLD ngày 23/7/2019 của Cục trưởng Cục Quản lý Dược về việc ban hành Danh mục 12 sinh phẩm được cấp số đăng ký lưu hành tại Việt Nam hiệu lực 05 năm - Đợt 38:</w:t>
      </w:r>
    </w:p>
    <w:p>
      <w:r>
        <w:t>STT</w:t>
      </w:r>
    </w:p>
    <w:p>
      <w:r>
        <w:t>Tên thuốc</w:t>
      </w:r>
    </w:p>
    <w:p>
      <w:r>
        <w:t>Cơ sở đăng ký</w:t>
      </w:r>
    </w:p>
    <w:p>
      <w:r>
        <w:t>Số đăng ký</w:t>
      </w:r>
    </w:p>
    <w:p>
      <w:r>
        <w:t>Nội dung đính chính</w:t>
      </w:r>
    </w:p>
    <w:p>
      <w:r>
        <w:t>Thông tin đã ghi</w:t>
      </w:r>
    </w:p>
    <w:p>
      <w:r>
        <w:t>Thông tin đính chính</w:t>
      </w:r>
    </w:p>
    <w:p>
      <w:r>
        <w:t>1.</w:t>
      </w:r>
    </w:p>
    <w:p>
      <w:r>
        <w:t>Vintor 2000</w:t>
      </w:r>
    </w:p>
    <w:p>
      <w:r>
        <w:t>Emcure Pharmaceutical s Ltd.</w:t>
      </w:r>
    </w:p>
    <w:p>
      <w:r>
        <w:t>QLSP-1150-19</w:t>
      </w:r>
    </w:p>
    <w:p>
      <w:r>
        <w:t>Tiêu chuẩn</w:t>
      </w:r>
    </w:p>
    <w:p>
      <w:r>
        <w:t>TCCS</w:t>
      </w:r>
    </w:p>
    <w:p>
      <w:r>
        <w:t>BP 2016</w:t>
      </w:r>
    </w:p>
    <w:p>
      <w:r>
        <w:t>Tên cơ sở sản xuất</w:t>
      </w:r>
    </w:p>
    <w:p>
      <w:r>
        <w:t>Gennova Biopharmaceutials Ltd.</w:t>
      </w:r>
    </w:p>
    <w:p>
      <w:r>
        <w:t>Gennova Biopharmaceuticals Ltd.</w:t>
      </w:r>
    </w:p>
    <w:p>
      <w:r>
        <w:t>2. Quyết định số 683/QĐ-QLD ngày 25/10/2022 của Cục trưởng Cục Quản lý Dược về việc ban hành Danh mục 26 vắc xin, sinh phẩm được cấp, gia hạn giấy đăng ký lưu hành tại Việt Nam - Đợt 45:</w:t>
      </w:r>
    </w:p>
    <w:p>
      <w:r>
        <w:t>STT</w:t>
      </w:r>
    </w:p>
    <w:p>
      <w:r>
        <w:t>Tên thuốc</w:t>
      </w:r>
    </w:p>
    <w:p>
      <w:r>
        <w:t>Cơ sở đăng ký</w:t>
      </w:r>
    </w:p>
    <w:p>
      <w:r>
        <w:t>Số đăng ký</w:t>
      </w:r>
    </w:p>
    <w:p>
      <w:r>
        <w:t>Nội dung đính chính</w:t>
      </w:r>
    </w:p>
    <w:p>
      <w:r>
        <w:t>Thông tin đã ghi</w:t>
      </w:r>
    </w:p>
    <w:p>
      <w:r>
        <w:t>Thông tin đính chính</w:t>
      </w:r>
    </w:p>
    <w:p>
      <w:r>
        <w:t>2.</w:t>
      </w:r>
    </w:p>
    <w:p>
      <w:r>
        <w:t>Survanta</w:t>
      </w:r>
    </w:p>
    <w:p>
      <w:r>
        <w:t>Zuellig Pharma Pte., Ltd</w:t>
      </w:r>
    </w:p>
    <w:p>
      <w:r>
        <w:t>QLSP-940-16</w:t>
      </w:r>
    </w:p>
    <w:p>
      <w:r>
        <w:t>Hoạt chất</w:t>
      </w:r>
    </w:p>
    <w:p>
      <w:r>
        <w:t>Phospholipids</w:t>
      </w:r>
    </w:p>
    <w:p>
      <w:r>
        <w:t>Phospholipids (chiết xuất từ phổi bò)</w:t>
      </w:r>
    </w:p>
    <w:p>
      <w:r>
        <w:t>Dạng bào chế</w:t>
      </w:r>
    </w:p>
    <w:p>
      <w:r>
        <w:t>Hỗn dịch tiêm</w:t>
      </w:r>
    </w:p>
    <w:p>
      <w:r>
        <w:t>Hỗn dịch dùng đường nội khí quản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