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sửa đổi Quy định về quản lý, sử dụng tiền công đức, tài trợ cho các di tích trên địa bàn tỉnh Bình Định kèm theo Quyết định 08/2024/QĐ-UBND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39/2024/QĐ-UBND</w:t>
      </w:r>
    </w:p>
    <w:p>
      <w:r>
        <w:t>Bình Định, ngày 06 tháng 8 năm 2024</w:t>
      </w:r>
    </w:p>
    <w:p>
      <w:r>
        <w:t>QUYẾT ĐỊNH</w:t>
      </w:r>
    </w:p>
    <w:p>
      <w:r>
        <w:t>SỬA ĐỔI, BỔ SUNG, BÃI BỎ MỘT SỐ ĐIỀU CỦA QUY ĐỊNH VỀ QUẢN LÝ, SỬ DỤNG TIỀN CÔNG ĐỨC, TÀI TRỢ CHO CÁC DI TÍCH TRÊN ĐỊA BÀN TỈNH BÌNH ĐỊNH KÈM THEO QUYẾT ĐỊNH SỐ 08/2024/QĐ-UBND NGÀY 12/3/2024 CỦA UBND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Tín ngưỡng, tôn giáo ngày 18 tháng 11 năm 2016;</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Thông tư số 15/2019/TT-BVHTTDL ngày 31 tháng 12 năm 2019 của Bộ trưởng Bộ Văn hóa, Thể thao và Du lịch quy định chi tiết một số quy định về bảo quản, tu bổ, phục hồi di tích;</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hoá và Thể thao tại Tờ trình số 1823/TTr-SVHTT ngày 31 tháng 7 năm 2024.</w:t>
      </w:r>
    </w:p>
    <w:p>
      <w:r>
        <w:t>QUYẾT ĐỊNH:</w:t>
      </w:r>
    </w:p>
    <w:p>
      <w:r>
        <w:t>Điều 1.  Sửa đổi, bổ sung, bãi bỏ một số điều của Quy định về quản lý, sử dụng tiền công đức, tài trợ cho các di tích trên địa bàn tỉnh Bình Định kèm theo Quyết định số 08/2024/QĐ-UBND ngày 12/3/2024 của Ủy ban nhân dân tỉnh</w:t>
      </w:r>
    </w:p>
    <w:p>
      <w:r>
        <w:t>1. Sửa đổi, bổ sung khoản điểm a khoản 2 Điều 5, như sau:</w:t>
      </w:r>
    </w:p>
    <w:p>
      <w:r>
        <w:t>“a) Trích để lại 5% để tạo nguồn kinh phí tu bổ, phục hồi đối với các di tích khác trên địa bàn tỉnh (không áp dụng đối với di tích có số thu tiền công đức, tài trợ thấp không đủ chi cho hoạt động lễ hội và chi thường xuyên): Số tiền này chuyển vào tài khoản riêng của Sở Văn hóa và Thể thao tại Kho bạc Nhà nước theo quy định tại Điều 16 Thông tư số 04/2023/TT-BTC ngày 19 tháng 01 năm 2023 của Bộ trưởng Bộ Tài chính”.</w:t>
      </w:r>
    </w:p>
    <w:p>
      <w:r>
        <w:t>2. Bãi bỏ khoản 2 Điều 8.</w:t>
      </w:r>
    </w:p>
    <w:p>
      <w:r>
        <w:t>Điều 2. Điều khoản thi hành</w:t>
      </w:r>
    </w:p>
    <w:p>
      <w:r>
        <w:t>1. Quyết định này có hiệu lực thi hành kể từ ngày 01 tháng 9 năm 2024.</w:t>
      </w:r>
    </w:p>
    <w:p>
      <w:r>
        <w:t>2. Chánh Văn phòng Ủy ban nhân dân tỉnh, Giám đốc Sở Văn hoá và Thể thao, Giám đốc Sở Tài chính, Thủ trưởng các sở, ban, ngành thuộc tỉnh, Chủ tịch Ủy ban nhân dân các huyện, thị xã, thành phố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