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39/2024/QĐ-UBND</w:t>
      </w:r>
    </w:p>
    <w:p>
      <w:r>
        <w:t>Ninh Thuận, ngày 15 tháng 5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48/2019/NĐ-CP ngày 05 tháng 6 năm 2019 của Chính phủ Quy định về quản lý hoạt động của phương tiện phục vụ, vui chơi giải trí dưới nước;</w:t>
      </w:r>
    </w:p>
    <w:p>
      <w:r>
        <w:t>Căn cứ Nghị định số 19/2024/NĐ-CP ngày 23 tháng 02 năm 2024 của Chính phủ Sửa đổi, bổ sung một số điều của Nghị định số 48/2019/NĐ-CP ngày 05 tháng 6 năm 2019 của Chính phủ Quy định về quản lý hoạt động của phương tiện phục vụ, vui chơi giải trí dưới nước;</w:t>
      </w:r>
    </w:p>
    <w:p>
      <w:r>
        <w:t>Theo đề nghị của Giám đốc Sở Giao thông vận tải tại Tờ trình số 1244/TTr- SGTVT ngày 04 tháng 5 năm 2024 và ý kiến thẩm định của Sở Tư pháp tại Báo cáo số 1257/BC-STP ngày 03 tháng 5 năm 2024.</w:t>
      </w:r>
    </w:p>
    <w:p>
      <w:r>
        <w:t>QUYẾT ĐỊNH:</w:t>
      </w:r>
    </w:p>
    <w:p>
      <w:r>
        <w:t>Điều 1. Bãi bỏ toàn bộ các quyết định</w:t>
      </w:r>
    </w:p>
    <w:p>
      <w:r>
        <w:t>Bãi bỏ toàn bộ các quyết định sau đây:</w:t>
      </w:r>
    </w:p>
    <w:p>
      <w:r>
        <w:t>1. Quyết định số 22/2021/QĐ-UBND ngày 22 tháng 5 năm 2021 của Ủy ban nhân dân tỉnh ban hành Quy định phân công, phân cấp thực hiện việc đăng ký phương tiện phục vụ vui chơi, giải trí dưới nước và quản lý phương tiện được miễn đăng ký trên địa bàn tỉnh Ninh Thuận.</w:t>
      </w:r>
    </w:p>
    <w:p>
      <w:r>
        <w:t>2. Quyết định số 06/2024/QĐ-UBND ngày 19 tháng 02 năm 2024 của Ủy ban nhân dân tỉnh bãi bỏ một phần Quy định phân công, phân cấp thực hiện việc đăng ký phương tiện phục vụ vui chơi, giải trí dưới nước và quản lý phương tiện được miễn đăng ký trên địa bàn tỉnh Ninh Thuận, ban hành kèm theo Quyết định số 22/2021/QĐ-UBND ngày 22 tháng 5 năm 2021 của Ủy ban nhân dân tỉnh.</w:t>
      </w:r>
    </w:p>
    <w:p>
      <w:r>
        <w:t>Điều 2. Điều khoản thi hành</w:t>
      </w:r>
    </w:p>
    <w:p>
      <w:r>
        <w:t>1. Quyết định này có hiệu lực kể từ ngày ký.</w:t>
      </w:r>
    </w:p>
    <w:p>
      <w:r>
        <w:t>2. Chánh Văn phòng Ủy ban nhân dân tỉnh; Giám đốc các sở; Thủ trưởng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Cục Kiểm tra văn bản QPPL - Bộ Tư pháp;</w:t>
      </w:r>
    </w:p>
    <w:p>
      <w:r>
        <w:t>- Vụ Pháp chế - Bộ Gao thông vận tải;</w:t>
      </w:r>
    </w:p>
    <w:p>
      <w:r>
        <w:t>- TT: Tỉnh ủy, HĐND tỉnh;</w:t>
      </w:r>
    </w:p>
    <w:p>
      <w:r>
        <w:t>- Đoàn ĐBQH tỉnh;</w:t>
      </w:r>
    </w:p>
    <w:p>
      <w:r>
        <w:t>- CT và các PCT UBND tỉnh;</w:t>
      </w:r>
    </w:p>
    <w:p>
      <w:r>
        <w:t>- TT. HĐND các huyện, thành phố;</w:t>
      </w:r>
    </w:p>
    <w:p>
      <w:r>
        <w:t>- VPUB: LĐ, VXNV, KTTH, BTCD, Công báo;</w:t>
      </w:r>
    </w:p>
    <w:p>
      <w:r>
        <w:t>- Cổng thông tin điện tử tỉnh;</w:t>
      </w:r>
    </w:p>
    <w:p>
      <w:r>
        <w:t>- Lưu: VT. KTTH Nam</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