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bãi bỏ Quyết định 26/2012/QĐ-UBND quy định về nội dung chi và mức chi cho công tác kiểm tra, xử lý và rà soát, hệ thống hóa văn bản quy phạm pháp luật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39/2023/QĐ-UBND</w:t>
      </w:r>
    </w:p>
    <w:p>
      <w:r>
        <w:t>Quảng Ngãi, ngày 12 tháng 10 năm 2023</w:t>
      </w:r>
    </w:p>
    <w:p>
      <w:r>
        <w:t>QUYẾT ĐỊNH</w:t>
      </w:r>
    </w:p>
    <w:p>
      <w:r>
        <w:t>BÃI BỎ QUYẾT ĐỊNH SỐ 26/2012/QĐ-UBND NGÀY 13/8/2012 CỦA UBND TỈNH QUY ĐỊNH NỘI DUNG CHI VÀ MỨC CHI CHO CÔNG TÁC KIỂM TRA, XỬ LÝ VÀ RÀ SOÁT, HỆ THỐNG HÓA VĂN BẢN QUY PHẠM PHÁP LUẬT TRÊN ĐỊA BÀN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quyết số 14/2023/NQ-HĐND ngày 21 tháng 7 năm 2023 của Hội đồng nhân dân tỉnh Quảng Ngãi quy định mức chi bảo đảm cho công tác kiểm tra, xử lý và rà soát, hệ thống hóa văn bản quy phạm pháp luật trên địa bàn tỉnh Quảng Ngãi;</w:t>
      </w:r>
    </w:p>
    <w:p>
      <w:r>
        <w:t>Theo đề nghị của Giám đốc Sở Tư pháp tại Tờ trình số 61/TTr-STP ngày 19 tháng 9 năm 2023.</w:t>
      </w:r>
    </w:p>
    <w:p>
      <w:r>
        <w:t>QUYẾT ĐỊNH:</w:t>
      </w:r>
    </w:p>
    <w:p>
      <w:r>
        <w:t>Điều 1.  Bãi bỏ toàn bộ Quyết định số 26/2012/QĐ-UBND ngày 13 tháng 8 năm 2012 của UBND tỉnh quy định nội dung chi và mức chi cho công tác kiểm tra, xử lý và rà soát, hệ thống hóa văn bản quy phạm pháp luật trên địa bàn tỉnh Quảng Ngãi.</w:t>
      </w:r>
    </w:p>
    <w:p>
      <w:r>
        <w:t>Điều 2.  Quyết định này có hiệu lực thi hành kể từ ngày 25 tháng 10 năm 2023.</w:t>
      </w:r>
    </w:p>
    <w:p>
      <w:r>
        <w:t>Điều 3.  Chánh Văn phòng UBND tỉnh, Giám đốc Sở Tư pháp, Thủ trưởng các sở, ban, ngành tỉnh; Chủ tịch UBND các huyện, thị xã, thành phố; Chủ tịch UBND các xã, phường, thị trấn và các cơ quan, đơn vị và cá nhân có liên quan chịu trách nhiệm thi hành Quyết định này./.</w:t>
      </w:r>
    </w:p>
    <w:p>
      <w:r>
        <w:t>Nơi nhận:</w:t>
      </w:r>
    </w:p>
    <w:p>
      <w:r>
        <w:t>- Như Điều 3;</w:t>
      </w:r>
    </w:p>
    <w:p>
      <w:r>
        <w:t>- Văn phòng Chính phủ;</w:t>
      </w:r>
    </w:p>
    <w:p>
      <w:r>
        <w:t>- Vụ pháp chế, Bộ Tài chính;</w:t>
      </w:r>
    </w:p>
    <w:p>
      <w:r>
        <w:t>- Cục Kiểm tra văn bản QPPL, Bộ Tư pháp;</w:t>
      </w:r>
    </w:p>
    <w:p>
      <w:r>
        <w:t>- TT Tỉnh ủy, TT HĐND tỉnh;</w:t>
      </w:r>
    </w:p>
    <w:p>
      <w:r>
        <w:t>- CT, PCT UBND tỉnh;</w:t>
      </w:r>
    </w:p>
    <w:p>
      <w:r>
        <w:t>- Ban Nội chính Tỉnh ủy;</w:t>
      </w:r>
    </w:p>
    <w:p>
      <w:r>
        <w:t>- Ủy ban MTTQVN và các tổ chức chính trị - xã hội tỉnh;</w:t>
      </w:r>
    </w:p>
    <w:p>
      <w:r>
        <w:t>- Văn phòng Đoàn ĐBQH và HĐND tỉnh;</w:t>
      </w:r>
    </w:p>
    <w:p>
      <w:r>
        <w:t>- UBND các huyện, thị, xã, thành phố;</w:t>
      </w:r>
    </w:p>
    <w:p>
      <w:r>
        <w:t>- Báo Quảng Ngãi, Đài PT-TH Quảng Ngãi;</w:t>
      </w:r>
    </w:p>
    <w:p>
      <w:r>
        <w:t>- VPUB: PCVP, HCQT, CBTH;</w:t>
      </w:r>
    </w:p>
    <w:p>
      <w:r>
        <w:t>- Lưu: VT, NCbdv693.</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