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387/QĐ-UBND năm 2023 bãi bỏ Quyết định do Ủy ban nhân dân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387/QĐ-UBND</w:t>
      </w:r>
    </w:p>
    <w:p>
      <w:r>
        <w:t>Tuyên Quang, ngày 13 tháng 10 năm 2023</w:t>
      </w:r>
    </w:p>
    <w:p>
      <w:r>
        <w:t>QUYẾT ĐỊNH</w:t>
      </w:r>
    </w:p>
    <w:p>
      <w:r>
        <w:t>VỀ VIỆC BÃI BỎ QUYẾT ĐỊNH DO ỦY BAN NHÂN DÂN TỈNH BAN HÀNH</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27/2022/NĐ-CP ngày 19/4/2022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Quy định cơ chế quản lý, tổ chức thực hiện các chương trình mục tiêu quốc gia;</w:t>
      </w:r>
    </w:p>
    <w:p>
      <w:r>
        <w:t>Căn cứ Quyết định số 1719/QĐ-TTg ngày 14/10/2021 của Thủ tướng Chính phủ phê duyệt Chương trình mục tiêu quốc gia phát triển kinh tế - xã hội vùng đồng bào dân tộc thiểu số và miền núi giai đoạn từ năm 2021 đến năm 2030, giai đoạn 1: từ năm 2021 đến năm 2025;</w:t>
      </w:r>
    </w:p>
    <w:p>
      <w:r>
        <w:t>Căn cứ Thông tư số 02/2023/TT-UBDT ngày 21/8/2023 của Ủy ban Dân tộc sửa đổi, bổ sung một số điều của Thông tư số 02/2022/TT-UBDT ngày 30/6/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Theo đề nghị của Sở Nông nghiệp và Phát triển nông thôn tại Tờ trình số 164/TTr-SNN ngày 03/10/2023.</w:t>
      </w:r>
    </w:p>
    <w:p>
      <w:r>
        <w:t>QUYẾT ĐỊNH:</w:t>
      </w:r>
    </w:p>
    <w:p>
      <w:r>
        <w:t>Điều 1.  Bãi bỏ Quyết định số 282/QĐ-UBND ngày 27 tháng 7 năm 2023 của Ủy ban nhân dân tỉnh về phê duyệt danh mục định hướng các dự án hỗ trợ phát triển sản xuất liên kết theo chuỗi giá trị thực hiện Chương trình mục tiêu quốc gia phát triển kinh tế - xã hội vùng đồng bào dân tộc thiểu số và miền núi trên địa bàn tỉnh Tuyên Quang đến năm 2025.</w:t>
      </w:r>
    </w:p>
    <w:p>
      <w:r>
        <w:t>Lý do: Tại khoản 8 Điều 1 Thông tư số 02/2023/TT-UBDT ngày 21/8/2023 của Bộ trưởng, Chủ nhiệm Ủy ban dân tộc đã bãi bỏ quy định xây dựng kế hoạch và danh mục dự án hỗ trợ phát triển sản xuất tại Điều 18 Thông tư số 02/2022/TT-UBDT ngày 30/6/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Điều 2.  Quyết định này có hiệu lực kể từ ngày ký.</w:t>
      </w:r>
    </w:p>
    <w:p>
      <w:r>
        <w:t>Chánh Văn phòng Ủy ban nhân dân tỉnh; Giám đốc các Sở: Nông nghiệp và Phát triển nông thôn, Tài chính, Kế hoạch và Đầu tư; Trưởng Ban Dân tộc tỉnh; Chủ tịch Hội Nông dân tỉnh; Chủ tịch Ủy ban nhân dân huyện, thành phố và Thủ trưởng các cơ quan, đơn vị liên quan chịu trách nhiệm thi hành Quyết định này./.</w:t>
      </w:r>
    </w:p>
    <w:p>
      <w:r>
        <w:t>Nơi nhận:</w:t>
      </w:r>
    </w:p>
    <w:p>
      <w:r>
        <w:t>- Ủy ban Dân tộc;</w:t>
      </w:r>
    </w:p>
    <w:p>
      <w:r>
        <w:t>- Thường trực Tỉnh ủy;</w:t>
      </w:r>
    </w:p>
    <w:p>
      <w:r>
        <w:t>- Thường trực HĐND tỉnh;</w:t>
      </w:r>
    </w:p>
    <w:p>
      <w:r>
        <w:t>- Chủ tịch và các PCT UBND tỉnh;</w:t>
      </w:r>
    </w:p>
    <w:p>
      <w:r>
        <w:t>- Các sở, ban, ngành cấp tỉnh;</w:t>
      </w:r>
    </w:p>
    <w:p>
      <w:r>
        <w:t>- Như Điều 2 (thực hiện);</w:t>
      </w:r>
    </w:p>
    <w:p>
      <w:r>
        <w:t>- Chánh, Phó CVP UBND tỉnh;</w:t>
      </w:r>
    </w:p>
    <w:p>
      <w:r>
        <w:t>- Lưu: VT, KT (Toản).</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