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3835/QĐ-BGDĐT năm 2023 về điều chỉnh liên kết tổ chức thi cấp chứng chỉ tiếng Anh IELTS giữa Công ty trách nhiệm hữu hạn British Council (Việt Nam), Công ty trách nhiệm hữu hạn Công nghệ giáo dục Đông A, Công ty cổ phần Phát triển giáo dục và đào tạo ODIN, Công ty trách nhiệm hữu hạn University Access Centre Việt Nam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3835/QĐ-BGDĐT</w:t>
      </w:r>
    </w:p>
    <w:p>
      <w:r>
        <w:t>Hà Nội, ngày 14 tháng 11 năm 2023</w:t>
      </w:r>
    </w:p>
    <w:p>
      <w:r>
        <w:t>QUYẾT ĐỊNH</w:t>
      </w:r>
    </w:p>
    <w:p>
      <w:r>
        <w:t>ĐIỀU CHỈNH LIÊN KẾT TỔ CHỨC THI CẤP CHỨNG CHỈ TIẾNG ANH IELTS GIỮA CÔNG TY TNHH BRITISH COUNCIL (VIỆT NAM), CÔNG TY TNHH CÔNG NGHỆ GIÁO DỤC ĐÔNG A, CÔNG TY CỔ PHẦN PHÁT TRIỂN GIÁO DỤC VÀ ĐÀO TẠO ODIN, CÔNG TY TNHH UNIVERSITY ACCESS CENTRE VIỆT NAM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British Council (Việt Nam), Công ty TNHH Công nghệ giáo dục Đông A, Công ty cổ phần Phát triển giáo dục và đào tạo ODIN, Công ty TNHH University Access Centre Việt Nam và Hội đồng Anh (Vương quốc Anh) tại Đơn đề nghị bổ sung điều chỉnh liên kết và Hồ sơ bổ sung điều chỉnh liên kết tổ chức thi cấp chứng chỉ tiếng Anh IELTS ngày 20 tháng 10 năm 2023;</w:t>
      </w:r>
    </w:p>
    <w:p>
      <w:r>
        <w:t>Theo đề nghị của Cục trưởng Cục Quản lý chất lượng.</w:t>
      </w:r>
    </w:p>
    <w:p>
      <w:r>
        <w:t>QUYẾT ĐỊNH:</w:t>
      </w:r>
    </w:p>
    <w:p>
      <w:r>
        <w:t>Điều 1.  Điều chỉnh liên kết tổ chức thi cấp chứng chỉ tiếng Anh IELTS giữa Công ty TNHH British Council (Việt Nam), Công ty TNHH Công nghệ giáo dục Đông A, Công ty cổ phần Phát triển giáo dục và đào tạo ODIN, Công ty TNHH University Access Centre Việt Nam và Hội đồng Anh (Vương quốc Anh) tại Quyết định số 3773/QĐ-BGDĐT ngày 18 tháng 11 năm 2022 của Bộ trưởng Bộ Giáo dục và Đào tạo.</w:t>
      </w:r>
    </w:p>
    <w:p>
      <w:r>
        <w:t>Điều 2.  Nội dung điều chỉnh</w:t>
      </w:r>
    </w:p>
    <w:p>
      <w:r>
        <w:t>1. Bổ sung địa điểm thi: Số 188 Cầu Giấy, phường Dịch Vọng, quận Cầu Giấy, thành phố Hà Nội.</w:t>
      </w:r>
    </w:p>
    <w:p>
      <w:r>
        <w:t>2. Thời hạn hoạt động liên kết: Thực hiện theo quy định tại Điều 4 Quyết định số 3773/QĐ-BGDĐT ngày 18 tháng 11 năm 2022 và chấm dứt khi thỏa thuận hoặc hợp đồng hợp tác giữa các bên liên kết hết thời hạn.</w:t>
      </w:r>
    </w:p>
    <w:p>
      <w:r>
        <w:t>Điều 3.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TNHH Công nghệ giáo dục Đông A, Công ty cổ phần Phát triển giáo dục và đào tạo ODIN, Công ty TNHH University Access Centre Việt Nam và Hội đồng Anh (Vương quốc Anh) chịu trách nhiệm thi hành quyết định này./.</w:t>
      </w:r>
    </w:p>
    <w:p>
      <w:r>
        <w:t>Nơi nhận:</w:t>
      </w:r>
    </w:p>
    <w:p>
      <w:r>
        <w:t>- Như Điều 3;</w:t>
      </w:r>
    </w:p>
    <w:p>
      <w:r>
        <w:t>- Bộ trưởng (để b/c);</w:t>
      </w:r>
    </w:p>
    <w:p>
      <w:r>
        <w:t>- Cục HTQT;</w:t>
      </w:r>
    </w:p>
    <w:p>
      <w:r>
        <w:t>- Sở GDĐT TP. Hà Nội;</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