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3745/QĐ-UBND năm 2023 phê duyệt quy trình nội bộ giải quyết thủ tục hành chính các lĩnh vực Bảo trợ xã hội, Giáo dục nghề nghiệp, Phòng, chống tệ nạn xã hội và Trẻ em thuộc thẩm quyền tiếp nhận của Ủy ban nhân dân quận, huyện và Thành phố Thủ Đức,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3745/QĐ-UBND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05/09/2023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3745/QĐ-UBND</w:t>
      </w:r>
    </w:p>
    <w:p>
      <w:r>
        <w:t>Thành phố Hồ Chí Minh, ngày 05 tháng 9 năm 2023</w:t>
      </w:r>
    </w:p>
    <w:p>
      <w:r>
        <w:t>QUYẾT ĐỊNH</w:t>
      </w:r>
    </w:p>
    <w:p>
      <w:r>
        <w:t>VỀ VIỆC PHÊ DUYỆT QUY TRÌNH NỘI BỘ GIẢI QUYẾT THỦ TỤC HÀNH CHÍNH CÁC LĨNH VỰC BẢO TRỢ XÃ HỘI, GIÁO DỤC NGHỀ NGHIỆP, PHÒNG, CHỐNG TỆ NẠN XÃ HỘI VÀ TRẺ EM THUỘC THẨM QUYỀN TIẾP NHẬN CỦA ỦY BAN NHÂN DÂN QUẬN, HUYỆN VÀ THÀNH PHỐ THỦ ĐỨC</w:t>
      </w:r>
    </w:p>
    <w:p>
      <w:r>
        <w:t>CHỦ TỊCH ỦY BAN NHÂN DÂN THÀNH PHỐ HỒ CHÍ MINH</w:t>
      </w:r>
    </w:p>
    <w:p>
      <w:r>
        <w:t>Căn cứ Luật Tổ chức chính quyền địa phương ngày 19 tháng 06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 Nghị định số 61/2018/NĐ-CP ngày 23 tháng 4 năm 2018 của Chính phủ về thực hiện cơ chế một cửa, một cửa liên thông trong giải quyết thủ tục hành chính; Nghị định số 107/NĐ-CP ngày 06 tháng 12 năm 2021 của Chính phủ về sửa đổi, bổ sung một số điều của Nghị định số 61/2018/NĐ-CP;</w:t>
      </w:r>
    </w:p>
    <w:p>
      <w:r>
        <w:t>Căn cứ Thông tư số 01/2018/TT-VPCP ngày 23 tháng 11 năm 2018 của Văn phòng Chính phủ về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1802/QĐ-UBND ngày 27 tháng 5 năm 2022 của Chủ tịch Ủy ban nhân dân Thành phố về phê duyệt phương án tái cấu trúc, đơn giản hóa thủ tục hành chính;</w:t>
      </w:r>
    </w:p>
    <w:p>
      <w:r>
        <w:t>Theo đề nghị của Giám đốc Sở Lao động - Thương binh và Xã hội tại Tờ trình số 16205/TTr-SLĐTBXH ngày 18 tháng 7 năm 2023.</w:t>
      </w:r>
    </w:p>
    <w:p>
      <w:r>
        <w:t>QUYẾT ĐỊNH:</w:t>
      </w:r>
    </w:p>
    <w:p>
      <w:r>
        <w:t>Điều 1.  Phê duyệt kèm theo Quyết định này 15 quy trình nội bộ giải quyết thủ tục hành chính được sửa đổi, bổ sung, thay thế đã được tái cấu trúc theo các phương án tại Quyết định số 1802/QĐ-UBND ngày 27 tháng 5 năm 2022 của Chủ tịch UBND Thành phố thuộc thẩm quyền tiếp nhận của Ủy ban nhân dân thành phố Thủ Đức và quận, huyện.</w:t>
      </w:r>
    </w:p>
    <w:p>
      <w:r>
        <w:t>Danh mục và nội dung chi tiết của các quy trình nội bộ được đăng tải trên Cổng thông tin điện tử của Văn phòng Ủy ban nhân dân Thành phố tại địa chỉ</w:t>
      </w:r>
    </w:p>
    <w:p>
      <w:r>
        <w:t>http://vpub.hochiminhcity.gov.vn/portal/Home/danh-muc-tthc/default.aspx.</w:t>
      </w:r>
    </w:p>
    <w:p>
      <w:r>
        <w:t>Điều 2. Tổ chức thực hiện</w:t>
      </w:r>
    </w:p>
    <w:p>
      <w:r>
        <w:t>1. Các quy trình nội bộ giải quyết thủ tục hành chính đã được phê duyệt là cơ sở để xây dựng quy trình điện tử, thực hiện việc tiếp nhận, giải quyết và trả kết quả thủ tục hành chính trên Hệ thống thông tin giải quyết thủ tục hành chính Thành phố.</w:t>
      </w:r>
    </w:p>
    <w:p>
      <w:r>
        <w:t>2. Cơ quan, đơn vị thực hiện thủ tục hành chính có trách nhiệm:</w:t>
      </w:r>
    </w:p>
    <w:p>
      <w:r>
        <w:t>a) Tuân thủ theo quy trình nội bộ đã được phê duyệt khi tiếp nhận, giải quyết thủ tục hành chính cho cá nhân, tổ chức; không tự đặt thêm thủ tục, giấy tờ ngoài quy định pháp luật.</w:t>
      </w:r>
    </w:p>
    <w:p>
      <w:r>
        <w:t>b) Thường xuyên rà soát, cập nhật các quy trình nội bộ giải quyết thủ tục hành chính được phê duyệt mới, sửa đổi, bổ sung, thay thế, hủy bỏ, bãi bỏ khi có biến động theo quy định pháp luật.</w:t>
      </w:r>
    </w:p>
    <w:p>
      <w:r>
        <w:t>Điều 3. Hiệu lực thi hành</w:t>
      </w:r>
    </w:p>
    <w:p>
      <w:r>
        <w:t>Quyết định này có hiệu lực thi hành kể từ ngày ký. Bãi bỏ quy trình số 3, 4, 5, 6, 7 tại Quyết định số 4593/QĐ-UBND ngày 23 tháng 10 năm 2019, quy trình số 24, 25, 26 tại Quyết định số 5223/QĐ-UBND ngày 10 tháng 12 năm 2019, quy trình số 1 tại Quyết định số 941/QĐ-UBND ngày 31 tháng 3 năm 2022, quy trình số 1, 2, 3, 4, 5, 6 tại Quyết định số 3764/QĐ-UBND ngày 03 tháng 11 năm 2022 của Chủ tịch Ủy ban nhân dân Thành phố ban hành.</w:t>
      </w:r>
    </w:p>
    <w:p>
      <w:r>
        <w:t>Điều 4. Trách nhiệm thi hành</w:t>
      </w:r>
    </w:p>
    <w:p>
      <w:r>
        <w:t>Chánh Văn phòng Ủy ban nhân dân Thành phố, Giám đốc Sở Thông tin và Truyền thông, Giám đốc Sở Lao động - Thương binh và Xã hội, Chủ tịch Ủy ban nhân dân quận, huyện, thành phố Thủ Đức và các tổ chức, cá nhân có liên quan chịu trách nhiệm thi hành Quyết định này./.</w:t>
      </w:r>
    </w:p>
    <w:p>
      <w:r>
        <w:t>Nơi nhận:</w:t>
      </w:r>
    </w:p>
    <w:p>
      <w:r>
        <w:t>- Như Điều 4;</w:t>
      </w:r>
    </w:p>
    <w:p>
      <w:r>
        <w:t>- Văn phòng Chính phủ (Cục Kiểm soát TTHC);</w:t>
      </w:r>
    </w:p>
    <w:p>
      <w:r>
        <w:t>- TTUB: CT; các PCT;</w:t>
      </w:r>
    </w:p>
    <w:p>
      <w:r>
        <w:t>- VPUB: CPVP;</w:t>
      </w:r>
    </w:p>
    <w:p>
      <w:r>
        <w:t>- Sở Thông tin và Truyền thông (để cập nhật Hệ</w:t>
      </w:r>
    </w:p>
    <w:p>
      <w:r>
        <w:t>thống thông tin giải quyết TTHC)</w:t>
      </w:r>
    </w:p>
    <w:p>
      <w:r>
        <w:t>- Trung tâm Tin học, Trung tâm Công báo;</w:t>
      </w:r>
    </w:p>
    <w:p>
      <w:r>
        <w:t>- Lưu: VT, KSTT/H.</w:t>
      </w:r>
    </w:p>
    <w:p>
      <w:r>
        <w:t>CHỦ TỊCH</w:t>
      </w:r>
    </w:p>
    <w:p>
      <w:r>
        <w:t>Phan Văn Mãi</w:t>
      </w:r>
    </w:p>
    <w:p>
      <w:r>
        <w:t>QUY TRÌNH NỘI BỘ GIẢI QUYẾT THỦ TỤC HÀNH CHÍNH THUỘC THẨM QUYỀN TIẾP NHẬN CỦA ỦY BAN NHÂN DÂN THÀNH PHỐ THỦ ĐỨC, QUẬN, HUYỆN</w:t>
      </w:r>
    </w:p>
    <w:p>
      <w:r>
        <w:t>(Ban hành kèm theo Quyết định số 3745/QĐ-UBND ngày 05 tháng 9 năm 2023 của Chủ tịch Ủy ban nhân dân thành phố)</w:t>
      </w:r>
    </w:p>
    <w:p>
      <w:r>
        <w:t>DANH MỤC QUY TRÌNH NỘI BỘ</w:t>
      </w:r>
    </w:p>
    <w:p>
      <w:r>
        <w:t>STT</w:t>
      </w:r>
    </w:p>
    <w:p>
      <w:r>
        <w:t>Tên quy trình nội bộ</w:t>
      </w:r>
    </w:p>
    <w:p>
      <w:r>
        <w:t>I. Lĩnh vực Bảo trợ xã hội</w:t>
      </w:r>
    </w:p>
    <w:p>
      <w:r>
        <w:t>1</w:t>
      </w:r>
    </w:p>
    <w:p>
      <w:r>
        <w:t>Giải thể cơ sở trợ giúp xã hội ngoài công lập thuộc thẩm quyền thành lập của Phòng Lao động - Thương binh và Xã hội</w:t>
      </w:r>
    </w:p>
    <w:p>
      <w:r>
        <w:t>2</w:t>
      </w:r>
    </w:p>
    <w:p>
      <w:r>
        <w:t>Cấp lại, điều chỉnh giấy phép hoạt động đối với cơ sở trợ giúp xã hội có giấy phép hoạt động do Phòng Lao động - Thương binh và Xã hội cấp</w:t>
      </w:r>
    </w:p>
    <w:p>
      <w:r>
        <w:t>3</w:t>
      </w:r>
    </w:p>
    <w:p>
      <w:r>
        <w:t>Trợ giúp xã hội đột xuất đối với người bị thương nặng ngoài nơi cư trú mà không có người thân thích chăm sóc</w:t>
      </w:r>
    </w:p>
    <w:p>
      <w:r>
        <w:t>4</w:t>
      </w:r>
    </w:p>
    <w:p>
      <w:r>
        <w:t>Đăng ký thành lập, đăng ký thay đổi nội dung hoặc cấp lại giấy chứng nhận đăng ký thành lập cơ sở trợ giúp xã hội ngoài công lập thuộc thẩm quyền của Phòng Lao động - Thương binh và Xã hội</w:t>
      </w:r>
    </w:p>
    <w:p>
      <w:r>
        <w:t>5</w:t>
      </w:r>
    </w:p>
    <w:p>
      <w:r>
        <w:t>Cấp giấy phép hoạt động đối với cơ sở trợ giúp xã hội thuộc thẩm quyền của Phòng Lao động - Thương binh và Xã hội</w:t>
      </w:r>
    </w:p>
    <w:p>
      <w:r>
        <w:t>II. Lĩnh vực Giáo dục nghề nghiệp</w:t>
      </w:r>
    </w:p>
    <w:p>
      <w:r>
        <w:t>6</w:t>
      </w:r>
    </w:p>
    <w:p>
      <w:r>
        <w:t>Thành lập hội đồng trường Trung cấp công lập  (Đối với trường Trung cấp công lập thuộc Ủy ban nhân dân thành phố Thủ Đức và quận, huyện)</w:t>
      </w:r>
    </w:p>
    <w:p>
      <w:r>
        <w:t>7</w:t>
      </w:r>
    </w:p>
    <w:p>
      <w:r>
        <w:t>Miễn nhiệm, cách chức chủ tịch, thư ký, thành viên hội đồng trường trung cấp công lập  (đối với trường trung cấp công lập thuộc Ủy ban nhân dân Thành phố Thủ Đức và quận, huyện)</w:t>
      </w:r>
    </w:p>
    <w:p>
      <w:r>
        <w:t>8</w:t>
      </w:r>
    </w:p>
    <w:p>
      <w:r>
        <w:t>Thay thế chủ tịch, thư ký, thành viên hội đồng trường trung cấp công lập  (đối với trường trung cấp công lập thuộc Ủy ban nhân dân thành phố Thủ Đức và quận, huyện)</w:t>
      </w:r>
    </w:p>
    <w:p>
      <w:r>
        <w:t>9</w:t>
      </w:r>
    </w:p>
    <w:p>
      <w:r>
        <w:t>Cấp chính sách nội trú cho học sinh, sinh viên tham gia chương trình đào tạo trình độ cao đẳng, trung cấp tại các cơ sở giáo dục nghề nghiệp tư thục hoặc các cơ sở có vốn đầu tư nước ngoài</w:t>
      </w:r>
    </w:p>
    <w:p>
      <w:r>
        <w:t>10</w:t>
      </w:r>
    </w:p>
    <w:p>
      <w:r>
        <w:t>Công nhận Giám đốc trung tâm giáo dục nghề nghiệp tư thục</w:t>
      </w:r>
    </w:p>
    <w:p>
      <w:r>
        <w:t>III. Lĩnh vực Phòng, chống tệ nạn xã hội</w:t>
      </w:r>
    </w:p>
    <w:p>
      <w:r>
        <w:t>11</w:t>
      </w:r>
    </w:p>
    <w:p>
      <w:r>
        <w:t>Công bố tổ chức, cá nhân đủ điều kiện cung cấp dịch vụ cai nghiện ma túy tự nguyện tại gia đình, cộng đồng</w:t>
      </w:r>
    </w:p>
    <w:p>
      <w:r>
        <w:t>12</w:t>
      </w:r>
    </w:p>
    <w:p>
      <w:r>
        <w:t>Công bố cơ sở cai nghiện ma túy tự nguyện, cơ sở cai nghiện ma túy công lập đủ điều kiện cung cấp dịch vụ cai nghiện ma túy tự nguyện tại gia đình, cộng đồng</w:t>
      </w:r>
    </w:p>
    <w:p>
      <w:r>
        <w:t>13</w:t>
      </w:r>
    </w:p>
    <w:p>
      <w:r>
        <w:t>Công bố lại tổ chức, cá nhân cung cấp dịch vụ cai nghiện ma túy tự nguyện tại gia đình, cộng đồng</w:t>
      </w:r>
    </w:p>
    <w:p>
      <w:r>
        <w:t>IV. Lĩnh vực Trẻ em</w:t>
      </w:r>
    </w:p>
    <w:p>
      <w:r>
        <w:t>14</w:t>
      </w:r>
    </w:p>
    <w:p>
      <w:r>
        <w:t>Chuyển trẻ em đang được chăm sóc thay thế tại cơ sở trợ giúp xã hội đến cá nhân, gia đình nhận chăm sóc thay thế</w:t>
      </w:r>
    </w:p>
    <w:p>
      <w:r>
        <w:t>15</w:t>
      </w:r>
    </w:p>
    <w:p>
      <w:r>
        <w:t>Chấm dứt việc chăm sóc thay thế cho trẻ em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