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37/2023/QĐ-UBND bãi bỏ Quyết định 26/2015/QĐ-UBND về chính sách phát triển y tế theo Nghị quyết 93/NQ-CP trên địa bàn tỉnh Bắc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37/2023/QĐ-UBND</w:t>
      </w:r>
    </w:p>
    <w:p>
      <w:r>
        <w:t>Bắc Giang, ngày 03 tháng 11 năm 2023</w:t>
      </w:r>
    </w:p>
    <w:p>
      <w:r>
        <w:t>QUYẾT ĐỊNH</w:t>
      </w:r>
    </w:p>
    <w:p>
      <w:r>
        <w:t>BÃI BỎ QUYẾT ĐỊNH SỐ 26/2015/QĐ-UBND NGÀY 21/01/2015 CỦA ỦY BAN NHÂN DÂN TỈNH BẮC GIANG BAN HÀNH MỘT SỐ CHÍNH SÁCH PHÁT TRIỂN Y TẾ THEO NGHỊ QUYẾT SỐ 93/NQ-CP NGÀY 15/12/2014 CỦA CHÍNH PHỦ TRÊN ĐỊA BÀN TỈNH BẮC GIANG</w:t>
      </w:r>
    </w:p>
    <w:p>
      <w:r>
        <w:t>ỦY BAN NHÂN DÂN TỈNH BẮC GIANG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 Q uản lý, sử dụng tài sản công   ngày 21 tháng 6 năm 2017;</w:t>
      </w:r>
    </w:p>
    <w:p>
      <w:r>
        <w:t>Căn cứ  Nghị định số 151/2017/NĐ-CP  ngày 26 tháng 12 năm 2017  của  Chính phủ  Quy định chi tiết một số điều của Luật Quản lý, sử dụng tài sản công ;</w:t>
      </w:r>
    </w:p>
    <w:p>
      <w:r>
        <w:t>Căn cứ Nghị định số 60/2021/NĐ-CP ngày 21/6/2021  của  Chính phủ Quy định cơ chế tự chủ tài chính của đơn vị sự nghiệp công lập;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Y tế tại Tờ trình số 125/TTr-SYT ngày 04 tháng 10 năm 2023.</w:t>
      </w:r>
    </w:p>
    <w:p>
      <w:r>
        <w:t>QUYẾT ĐỊNH:</w:t>
      </w:r>
    </w:p>
    <w:p>
      <w:r>
        <w:t>Điều 1.   Bãi bỏ toàn bộ Quyết định</w:t>
      </w:r>
    </w:p>
    <w:p>
      <w:r>
        <w:t>Bãi bỏ toàn bộ Quyết định số 26/2015/QĐ-UBND ngày 21/01/2015  của Ủy ban nhân dân tỉnh Bắc Giang  ban hành một số chính sách phát triển y tế theo Nghị quyết số 93/NQ-CP ngày 15/12/2014 của Chính phủ trên địa bàn tỉnh Bắc Giang.</w:t>
      </w:r>
    </w:p>
    <w:p>
      <w:r>
        <w:t>Điều 2. Điều khoản thi hành</w:t>
      </w:r>
    </w:p>
    <w:p>
      <w:r>
        <w:t>1. Quyết định có hiệu lực kể từ ngày 15 tháng 11 năm 2023.</w:t>
      </w:r>
    </w:p>
    <w:p>
      <w:r>
        <w:t>2.   Giám đốc sở, Thủ trưởng các cơ quan, đơn vị thuộc UBND tỉnh; Chủ tịch UBND các huyện, thành phố và các tổ chức, cá nhân có liên quan căn cứ Quyết định thi hành./.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Mai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