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3699/QĐ-UBND năm 2023 về tiêu chuẩn, định mức sử dụng diện tích chuyên dùng của Sở Xây dựng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3699/QĐ-UBND</w:t>
      </w:r>
    </w:p>
    <w:p>
      <w:r>
        <w:t>Hà Nội, ngày 20 tháng 7 năm 2023</w:t>
      </w:r>
    </w:p>
    <w:p>
      <w:r>
        <w:t>QUYẾT ĐỊNH</w:t>
      </w:r>
    </w:p>
    <w:p>
      <w:r>
        <w:t>VỀ VIỆC BAN HÀNH TIÊU CHUẨN, ĐỊNH MỨC SỬ DỤNG DIỆN TÍCH CHUYÊN DÙNG CỦA SỞ XÂY DỰNG</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152/2017/NĐ-CP ngày 27/12/2017 của Chính phủ quy định tiêu chuẩn, định mức sử dụng trụ sở làm việc, cơ sở hoạt động sự nghiệp;</w:t>
      </w:r>
    </w:p>
    <w:p>
      <w:r>
        <w:t>Căn cứ Công văn số 160/HĐND-BKTNS ngày 28/6/2023 của Thường trực Hội đồng nhân dân Thành phố;</w:t>
      </w:r>
    </w:p>
    <w:p>
      <w:r>
        <w:t>Theo đề nghị của Liên Sở: Tài chính - Xây dựng tại Tờ trình số 7326/TTrLS:TC-XD ngày 27/02/2023; Công văn số 4805/SXD-VP ngày 04/7/2023 của Sở Xây dựng và Công văn số 4096/STC-QLCS ngày 13/7/2023 của Sở Tài chính.</w:t>
      </w:r>
    </w:p>
    <w:p>
      <w:r>
        <w:t>QUYẾT ĐỊNH:</w:t>
      </w:r>
    </w:p>
    <w:p>
      <w:r>
        <w:t>Điều 1.  Ban hành tiêu chuẩn, định mức sử dụng diện tích chuyên dùng của Sở Xây dựng  (Chi tiết theo Phụ lục đính kèm).</w:t>
      </w:r>
    </w:p>
    <w:p>
      <w:r>
        <w:t>Điều 2.  Trách nhiệm của các cơ quan, đơn vị liên quan:</w:t>
      </w:r>
    </w:p>
    <w:p>
      <w:r>
        <w:t>1. Sở Xây dựng</w:t>
      </w:r>
    </w:p>
    <w:p>
      <w:r>
        <w:t>- Chịu trách nhiệm toàn diện về tính chính xác của các thông tin về diện tích và thuyết minh, giải trình khi đề xuất tiêu chuẩn, định mức, đảm bảo phù hợp với chức năng, nhiệm vụ được giao, tính chất công việc, nhu cầu sử dụng thực tế, tiêu chuẩn, quy chuẩn xây dựng, kỹ thuật liên quan, bảo đảm tiết kiệm, hiệu quả trước pháp luật.</w:t>
      </w:r>
    </w:p>
    <w:p>
      <w:r>
        <w:t>- Tiêu chuẩn, định mức sử dụng diện tích chuyên dùng được phê duyệt là căn cứ lập kế hoạch và dự toán ngân sách; giao, đầu tư xây dựng, mua sắm, thuê trụ sở làm việc, cơ sở hoạt động sự nghiệp; quản lý, sử dụng trụ sở làm việc, cơ sở hoạt động sự nghiệp.</w:t>
      </w:r>
    </w:p>
    <w:p>
      <w:r>
        <w:t>- Quá trình thực hiện có những phát sinh thay đổi cần điều chỉnh bổ sung so với tiêu chuẩn, định mức được phê duyệt, Sở Xây dựng tổng hợp, đề xuất kiến nghị gửi Sở Tài chính, báo cáo UBND Thành phố xem xét, điều chỉnh theo quy định.</w:t>
      </w:r>
    </w:p>
    <w:p>
      <w:r>
        <w:t>3. Sở Tài chính:</w:t>
      </w:r>
    </w:p>
    <w:p>
      <w:r>
        <w:t>Hướng dẫn Sở Xây dựng việc quản lý, sử dụng diện tích chuyên dùng theo đúng tiêu chuẩn, định mức được UBND Thành phố phê duyệt và đúng quy định pháp luật.</w:t>
      </w:r>
    </w:p>
    <w:p>
      <w:r>
        <w:t>Điều 3.  Quyết định này có hiệu lực kể từ ngày ký.</w:t>
      </w:r>
    </w:p>
    <w:p>
      <w:r>
        <w:t>Chánh Văn phòng UBND Thành phố; Giám đốc các Sở: Xây dựng, Tài chính; Giám đốc Kho bạc Nhà nước Hà Nội; Thủ trưởng các đơn vị liên quan chịu trách nhiệm thi hành Quyết định này./.</w:t>
      </w:r>
    </w:p>
    <w:p>
      <w:r>
        <w:t>Nơi nhận:</w:t>
      </w:r>
    </w:p>
    <w:p>
      <w:r>
        <w:t>- Như Điều 3;</w:t>
      </w:r>
    </w:p>
    <w:p>
      <w:r>
        <w:t>- Thường trực HĐND Thành phố;</w:t>
      </w:r>
    </w:p>
    <w:p>
      <w:r>
        <w:t>- Chủ tịch UBND Thành phố;</w:t>
      </w:r>
    </w:p>
    <w:p>
      <w:r>
        <w:t>- Các PCT UBND Thành phố: Hà Minh Hải, Dương Đức Tuấn;</w:t>
      </w:r>
    </w:p>
    <w:p>
      <w:r>
        <w:t>- BQL các công trình nhà ở và công sở Hà Nội;</w:t>
      </w:r>
    </w:p>
    <w:p>
      <w:r>
        <w:t>- VPUB: PCVP: V.T.Anh, Đ.Q.Hùng, KTTH, ĐT, TH;</w:t>
      </w:r>
    </w:p>
    <w:p>
      <w:r>
        <w:t>- Lưu: VT, KTTH.</w:t>
      </w:r>
    </w:p>
    <w:p>
      <w:r>
        <w:t>TM. ỦY BAN NHÂN DÂN</w:t>
      </w:r>
    </w:p>
    <w:p>
      <w:r>
        <w:t>KT. CHỦ TỊCH</w:t>
      </w:r>
    </w:p>
    <w:p>
      <w:r>
        <w:t>PHÓ CHỦ TỊCH</w:t>
      </w:r>
    </w:p>
    <w:p>
      <w:r>
        <w:t>Hà Minh Hải</w:t>
      </w:r>
    </w:p>
    <w:p>
      <w:r>
        <w:t>TIÊU CHUẨN ĐỊNH MỨC SỬ DỤNG DIỆN TÍCH CHUYÊN DÙNG CỦA SỞ XÂY DỰNG HÀ NỘI</w:t>
      </w:r>
    </w:p>
    <w:p>
      <w:r>
        <w:t>(Kèm theo Quyết định số 3699/QĐ-UBND ngày 20/7/2023)</w:t>
      </w:r>
    </w:p>
    <w:p>
      <w:r>
        <w:t>STT</w:t>
      </w:r>
    </w:p>
    <w:p>
      <w:r>
        <w:t>Loại diện tích chuyên dùng</w:t>
      </w:r>
    </w:p>
    <w:p>
      <w:r>
        <w:t>Diện tích tối đa (m2)</w:t>
      </w:r>
    </w:p>
    <w:p>
      <w:r>
        <w:t>Tổng cộng</w:t>
      </w:r>
    </w:p>
    <w:p>
      <w:r>
        <w:t>2.519</w:t>
      </w:r>
    </w:p>
    <w:p>
      <w:r>
        <w:t>1</w:t>
      </w:r>
    </w:p>
    <w:p>
      <w:r>
        <w:t>Diện tích sử dụng cho hoạt động tiếp nhận và trả hồ sơ hành chính một cửa</w:t>
      </w:r>
    </w:p>
    <w:p>
      <w:r>
        <w:t>80</w:t>
      </w:r>
    </w:p>
    <w:p>
      <w:r>
        <w:t>2</w:t>
      </w:r>
    </w:p>
    <w:p>
      <w:r>
        <w:t>Diện tích sử dụng cho hoạt động tiếp dân</w:t>
      </w:r>
    </w:p>
    <w:p>
      <w:r>
        <w:t>40</w:t>
      </w:r>
    </w:p>
    <w:p>
      <w:r>
        <w:t>3</w:t>
      </w:r>
    </w:p>
    <w:p>
      <w:r>
        <w:t>Diện tích sử dụng cho hoạt động quản trị hệ thống công nghệ thông tin</w:t>
      </w:r>
    </w:p>
    <w:p>
      <w:r>
        <w:t>24</w:t>
      </w:r>
    </w:p>
    <w:p>
      <w:r>
        <w:t>4</w:t>
      </w:r>
    </w:p>
    <w:p>
      <w:r>
        <w:t>Hội trường lớn khoảng 300 chỗ ngồi</w:t>
      </w:r>
    </w:p>
    <w:p>
      <w:r>
        <w:t>360</w:t>
      </w:r>
    </w:p>
    <w:p>
      <w:r>
        <w:t>5</w:t>
      </w:r>
    </w:p>
    <w:p>
      <w:r>
        <w:t>Diện tích kho lưu tài liệu tại cơ quan</w:t>
      </w:r>
    </w:p>
    <w:p>
      <w:r>
        <w:t>- Diện tích kho lưu trữ cơ quan của khối Văn phòng Sở và các phòng chuyên môn thuộc Sở</w:t>
      </w:r>
    </w:p>
    <w:p>
      <w:r>
        <w:t>1.615</w:t>
      </w:r>
    </w:p>
    <w:p>
      <w:r>
        <w:t>- Diện tích kho lưu trữ của Thanh tra Sở</w:t>
      </w:r>
    </w:p>
    <w:p>
      <w:r>
        <w:t>200</w:t>
      </w:r>
    </w:p>
    <w:p>
      <w:r>
        <w:t>- Diện tích kho lưu trữ của Chi cục Giám định xây dựng</w:t>
      </w:r>
    </w:p>
    <w:p>
      <w:r>
        <w:t>100</w:t>
      </w:r>
    </w:p>
    <w:p>
      <w:r>
        <w:t>- Diện tích kho lưu trữ của Công đoàn ngành xây dựng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