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366/QĐ-UBND năm 2025 quy định giá bán nước sạch sử dụng cho mục đích sinh hoạt tại khu vực Công ty Cổ phần Xây dựng tổng hợp Tiên Lãng quản lý, đầu tư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366/QĐ-UBND</w:t>
      </w:r>
    </w:p>
    <w:p>
      <w:r>
        <w:t>Hải Phòng, ngày 11 tháng 02 năm 2025</w:t>
      </w:r>
    </w:p>
    <w:p>
      <w:r>
        <w:t>QUYẾT ĐỊNH</w:t>
      </w:r>
    </w:p>
    <w:p>
      <w:r>
        <w:t>QUY ĐỊNH GIÁ BÁN NƯỚC SẠCH SỬ DỤNG CHO MỤC ĐÍCH SINH HOẠT TẠI KHU VỰC CÔNG TY CỔ PHẦN XÂY DỰNG TỔNG HỢP TIÊN LÃNG QUẢN LÝ, ĐẦU TƯ</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Giá ngày 19 tháng 6 năm 2023;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85/2024/NĐ-CP ngày 10 tháng 7 năm 2024 của Chính phủ quy định chi tiết một số điều của Luật Giá;</w:t>
      </w:r>
    </w:p>
    <w:p>
      <w: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Tài chính quy định về khung giá, nguyên tắc, phương pháp xác định giá nước sạch sinh hoạt;</w:t>
      </w:r>
    </w:p>
    <w:p>
      <w:r>
        <w:t>Căn cứ Thông tư số 45/2024/TT-BTC ngày 01 ngày 7 tháng 2024 của Bộ Tài chính ban hành phương pháp định giá chung đối với hàng hóa, dịch vụ do nhà nước định giá.</w:t>
      </w:r>
    </w:p>
    <w:p>
      <w:r>
        <w:t>Theo đề nghị của Sở Tài chính tại Tờ trình số 152/TTr-STC ngày 15 tháng 11 năm 2024.</w:t>
      </w:r>
    </w:p>
    <w:p>
      <w:r>
        <w:t>QUYẾT ĐỊNH:</w:t>
      </w:r>
    </w:p>
    <w:p>
      <w:r>
        <w:t>Điều 1.  Quy định giá bán nước sạch sử dụng cho mục đích sinh hoạt tại khu vực Công ty Cổ phần Xây dựng tổng hợp Tiên Lãng quản lý, đầu tư như sau:</w:t>
      </w:r>
    </w:p>
    <w:p>
      <w:r>
        <w:t>1. Giá bán nước sạch bình quân: 10.060 đồng/m³;</w:t>
      </w:r>
    </w:p>
    <w:p>
      <w:r>
        <w:t>2. Giá bán lẻ nước sạch sinh hoạt:</w:t>
      </w:r>
    </w:p>
    <w:p>
      <w:r>
        <w:t>TT</w:t>
      </w:r>
    </w:p>
    <w:p>
      <w:r>
        <w:t>Nội dung</w:t>
      </w:r>
    </w:p>
    <w:p>
      <w:r>
        <w:t>Hệ số tính giá</w:t>
      </w:r>
    </w:p>
    <w:p>
      <w:r>
        <w:t>Giá bán (đồng/m³)</w:t>
      </w:r>
    </w:p>
    <w:p>
      <w:r>
        <w:t>I</w:t>
      </w:r>
    </w:p>
    <w:p>
      <w:r>
        <w:t>Giá bán lẻ nước sạch bình quân</w:t>
      </w:r>
    </w:p>
    <w:p>
      <w:r>
        <w:t>1</w:t>
      </w:r>
    </w:p>
    <w:p>
      <w:r>
        <w:t>10.060</w:t>
      </w:r>
    </w:p>
    <w:p>
      <w:r>
        <w:t>II</w:t>
      </w:r>
    </w:p>
    <w:p>
      <w:r>
        <w:t>Giá cụ thể theo nhóm khách hàng sử dụng nước sạch</w:t>
      </w:r>
    </w:p>
    <w:p>
      <w:r>
        <w:t>1</w:t>
      </w:r>
    </w:p>
    <w:p>
      <w:r>
        <w:t>Hộ dân cư tại khu vực nông thôn</w:t>
      </w:r>
    </w:p>
    <w:p>
      <w:r>
        <w:t>Mức đến 10 m³/đồng hồ/tháng</w:t>
      </w:r>
    </w:p>
    <w:p>
      <w:r>
        <w:t>0,80</w:t>
      </w:r>
    </w:p>
    <w:p>
      <w:r>
        <w:t>8.000</w:t>
      </w:r>
    </w:p>
    <w:p>
      <w:r>
        <w:t>Từ trên 10 m³ đến 20 m³/đồng hồ/tháng</w:t>
      </w:r>
    </w:p>
    <w:p>
      <w:r>
        <w:t>0,99</w:t>
      </w:r>
    </w:p>
    <w:p>
      <w:r>
        <w:t>9.900</w:t>
      </w:r>
    </w:p>
    <w:p>
      <w:r>
        <w:t>Từ trên 20 m³ đến 30 m³/đồng hồ/tháng</w:t>
      </w:r>
    </w:p>
    <w:p>
      <w:r>
        <w:t>1,20</w:t>
      </w:r>
    </w:p>
    <w:p>
      <w:r>
        <w:t>12.000</w:t>
      </w:r>
    </w:p>
    <w:p>
      <w:r>
        <w:t>Trên 30 m³/đồng hồ/tháng</w:t>
      </w:r>
    </w:p>
    <w:p>
      <w:r>
        <w:t>1,40</w:t>
      </w:r>
    </w:p>
    <w:p>
      <w:r>
        <w:t>14.000</w:t>
      </w:r>
    </w:p>
    <w:p>
      <w:r>
        <w:t>2</w:t>
      </w:r>
    </w:p>
    <w:p>
      <w:r>
        <w:t>Cơ quan hành chính; đơn vị sự nghiệp công lập; trường học, bệnh viện, cơ sở khám, chữa bệnh (công lập và tư nhân); phục vụ mục đích công cộng (phi lợi nhuận).</w:t>
      </w:r>
    </w:p>
    <w:p>
      <w:r>
        <w:t>Theo thực tế sử dụng</w:t>
      </w:r>
    </w:p>
    <w:p>
      <w:r>
        <w:t>1,20</w:t>
      </w:r>
    </w:p>
    <w:p>
      <w:r>
        <w:t>12.000</w:t>
      </w:r>
    </w:p>
    <w:p>
      <w:r>
        <w:t>3</w:t>
      </w:r>
    </w:p>
    <w:p>
      <w:r>
        <w:t>Tổ chức, cá nhân sản xuất vật chất</w:t>
      </w:r>
    </w:p>
    <w:p>
      <w:r>
        <w:t>Theo thực tế sử dụng</w:t>
      </w:r>
    </w:p>
    <w:p>
      <w:r>
        <w:t>1,25</w:t>
      </w:r>
    </w:p>
    <w:p>
      <w:r>
        <w:t>12.500</w:t>
      </w:r>
    </w:p>
    <w:p>
      <w:r>
        <w:t>4</w:t>
      </w:r>
    </w:p>
    <w:p>
      <w:r>
        <w:t>Tổ chức, cá nhân kinh doanh, dịch vụ</w:t>
      </w:r>
    </w:p>
    <w:p>
      <w:r>
        <w:t>Theo thực tế sử dụng</w:t>
      </w:r>
    </w:p>
    <w:p>
      <w:r>
        <w:t>1,3</w:t>
      </w:r>
    </w:p>
    <w:p>
      <w:r>
        <w:t>13.000</w:t>
      </w:r>
    </w:p>
    <w:p>
      <w:r>
        <w:t>Ghi chú:</w:t>
      </w:r>
    </w:p>
    <w:p>
      <w:r>
        <w:t>Mức giá trên chưa bao gồm thuế Giá trị gia tăng, giá dịch vụ thoát nước, phí bảo vệ môi trường đối với nước thải sinh hoạt.</w:t>
      </w:r>
    </w:p>
    <w:p>
      <w:r>
        <w:t>Điều 2.  Tổ chức thực hiện:</w:t>
      </w:r>
    </w:p>
    <w:p>
      <w:r>
        <w:t>1. Các Sở: Tài chính, Xây dựng, Sở Nông nghiệp và Phát triển nông thôn và các Sở, ngành có hên quan theo chức năng, nhiệm vụ được giao: thực hiện hướng dẫn, kiểm tra, giám sát việc triển khai thực hiện phương án điều chỉnh giá nước sạch sinh hoạt áp dụng trên địa bàn thành phố theo quy định.</w:t>
      </w:r>
    </w:p>
    <w:p>
      <w:r>
        <w:t>2. Công ty Cổ phần Xây dựng tổng hợp Tiên Lãng có trách nhiệm:</w:t>
      </w:r>
    </w:p>
    <w:p>
      <w:r>
        <w:t>Tổ chức thực hiện theo phương án giá nước sạch sinh hoạt được Ủy ban nhân dân thành phố phê duyệt.</w:t>
      </w:r>
    </w:p>
    <w:p>
      <w:r>
        <w:t>Điều 3.  Chánh Văn phòng Ủy ban nhân dân thành phố; Giám đốc các Sở: Tài chính, Xây dựng, Sở Nông nghiệp và Phát triển nông thôn; Cục trưởng Cục Thuế thành phố; Chủ tịch Ủy ban nhân dân huyện Tiên Lãng; Giám đốc Công ty Cổ phần Xây dựng tổng hợp Tiên Lãng; Thủ trưởng các ngành, các cơ quan, đơn vị, tổ chức, hộ gia đình, cá nhân có liên quan căn cứ Quyết định thi hành./.</w:t>
      </w:r>
    </w:p>
    <w:p>
      <w:r>
        <w:t>Nơi nhận:</w:t>
      </w:r>
    </w:p>
    <w:p>
      <w:r>
        <w:t>- Như Điều 3;</w:t>
      </w:r>
    </w:p>
    <w:p>
      <w:r>
        <w:t>- CT, các PCT UBND TP;</w:t>
      </w:r>
    </w:p>
    <w:p>
      <w:r>
        <w:t>- CVP, các PCVP UBND TP;</w:t>
      </w:r>
    </w:p>
    <w:p>
      <w:r>
        <w:t>- Phòng: TCNS, NC&amp;KTGS;</w:t>
      </w:r>
    </w:p>
    <w:p>
      <w:r>
        <w:t>- Công báo TP, Cổng TTĐT TP;</w:t>
      </w:r>
    </w:p>
    <w:p>
      <w:r>
        <w:t>- Lưu: VT, TC3.</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