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364/QĐ-SXD năm 2023 công bố đơn giá nhân công xây dựng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UBND TỈNH TUYÊN QUANG</w:t>
      </w:r>
    </w:p>
    <w:p>
      <w:r>
        <w:t>SỞ XÂY DỰNG</w:t>
      </w:r>
    </w:p>
    <w:p>
      <w:r>
        <w:t>-------</w:t>
      </w:r>
    </w:p>
    <w:p>
      <w:r>
        <w:t>CỘNG HÒA XÃ HỘI CHỦ NGHĨA VIỆT NAM</w:t>
      </w:r>
    </w:p>
    <w:p>
      <w:r>
        <w:t>Độc lập - Tự do - Hạnh phúc</w:t>
      </w:r>
    </w:p>
    <w:p>
      <w:r>
        <w:t>---------------</w:t>
      </w:r>
    </w:p>
    <w:p>
      <w:r>
        <w:t>Số: 364/QĐ-SXD</w:t>
      </w:r>
    </w:p>
    <w:p>
      <w:r>
        <w:t>Tuyên Quang, ngày 26 tháng 12 năm 2023</w:t>
      </w:r>
    </w:p>
    <w:p>
      <w:r>
        <w:t>QUYẾT ĐỊNH</w:t>
      </w:r>
    </w:p>
    <w:p>
      <w:r>
        <w:t>VỀ VIỆC CÔNG BỐ ĐƠN GIÁ NHÂN CÔNG XÂY DỰNG NĂM 2024 TRÊN ĐỊA BÀN TỈNH TUYÊN QUANG</w:t>
      </w:r>
    </w:p>
    <w:p>
      <w:r>
        <w:t>GIÁM ĐỐC SỞ XÂY DỰNG TUYÊN QUANG</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 công trình;</w:t>
      </w:r>
    </w:p>
    <w:p>
      <w:r>
        <w:t>Căn cứ Thông tư số 11/2021/TT-BXD ngày 31/8/2021 của Bộ Xây dựng về việc hướng dẫn một số nội dung xác định và quản lý chi phí đầu tư xây dựng;</w:t>
      </w:r>
    </w:p>
    <w:p>
      <w:r>
        <w:t>Căn cứ Thông tư số 13/2021/TT-BXD ngày 31/8/2021 của Bộ Xây dựng về việc hướng dẫn phương pháp xác định các chỉ tiêu kinh tế kỹ thuật và đo bóc khối lượng công trình;</w:t>
      </w:r>
    </w:p>
    <w:p>
      <w:r>
        <w:t>Căn cứ Văn bản số 1315/UBND-ĐTXD ngày 19/4/2022 của Ủy ban nhân dân tỉnh về việc Công bố các thông tin về giá xây dựng trên địa bàn tỉnh;</w:t>
      </w:r>
    </w:p>
    <w:p>
      <w:r>
        <w:t>Căn cứ Quyết định số 09/2023/QĐ-UBND ngày 31/5/2023 của UBND tỉnh về quy định chức năng, nhiệm vụ, quyền hạn và cơ cấu tổ chức của Sở Xây dựng; Quyết định số 213/QĐ-UBND ngày 05/6/2023 của UBND tỉnh về việc quy định cơ cấu tổ chức của Sở Xây dựng và sắp xếp lại cơ cấu tổ chức của đơn vị sự nghiệp công lập trực thuộc Sở Xây dựng, tỉnh Tuyên Quang;</w:t>
      </w:r>
    </w:p>
    <w:p>
      <w:r>
        <w:t>Theo đề nghị của Trưởng phòng Quản lý xây dựng.</w:t>
      </w:r>
    </w:p>
    <w:p>
      <w:r>
        <w:t>QUYẾT ĐỊNH:</w:t>
      </w:r>
    </w:p>
    <w:p>
      <w:r>
        <w:t>Điều 1.  Công bố đơn giá nhân công xây dựng năm 2024 trên địa bàn tỉnh Tuyên Quang  (chi tiết theo Phụ lục kèm theo).</w:t>
      </w:r>
    </w:p>
    <w:p>
      <w:r>
        <w:t>Điều 2.  Đơn giá nhân công xây dựng năm 2024 được áp dụng từ ngày 01/01/2024, làm cơ sở để các cơ quan, tổ chức, cá nhân có liên quan áp dụng, sử dụng trong việc lập và quản lý chi phí đầu tư xây dựng theo quy định tại Nghị định số 10/2021/NĐ-CP ngày 09/02/2021 của Chính phủ.</w:t>
      </w:r>
    </w:p>
    <w:p>
      <w:r>
        <w:t>Điều 3.  Quyết định này có hiệu lực thi hành kể từ ngày ký.</w:t>
      </w:r>
    </w:p>
    <w:p>
      <w:r>
        <w:t>Chánh Văn phòng Sở Xây dựng, Trưởng các phòng thuộc Sở; các cơ quan, tổ chức, cá nhân có liên quan chịu trách nhiệm thi hành Quyết định này./.</w:t>
      </w:r>
    </w:p>
    <w:p>
      <w:r>
        <w:t>Nơi nhận:</w:t>
      </w:r>
    </w:p>
    <w:p>
      <w:r>
        <w:t>- Bộ Xây dựng; (để báo cáo)</w:t>
      </w:r>
    </w:p>
    <w:p>
      <w:r>
        <w:t>- UBND tỉnh; (để báo cáo)</w:t>
      </w:r>
    </w:p>
    <w:p>
      <w:r>
        <w:t>- Giám đốc, Phó Giám đốc Sở;</w:t>
      </w:r>
    </w:p>
    <w:p>
      <w:r>
        <w:t>- Các Sở, ban ngành tỉnh;</w:t>
      </w:r>
    </w:p>
    <w:p>
      <w:r>
        <w:t>- UBND các huyện, thành phố;</w:t>
      </w:r>
    </w:p>
    <w:p>
      <w:r>
        <w:t>- Các Ban quản lý chuyên ngành, khu vực;</w:t>
      </w:r>
    </w:p>
    <w:p>
      <w:r>
        <w:t>- Website Sở Xây dựng;</w:t>
      </w:r>
    </w:p>
    <w:p>
      <w:r>
        <w:t>- Lưu VT; QLXD (P).</w:t>
      </w:r>
    </w:p>
    <w:p>
      <w:r>
        <w:t>KT. GIÁM ĐỐC</w:t>
      </w:r>
    </w:p>
    <w:p>
      <w:r>
        <w:t>PHÓ GIÁM ĐỐC</w:t>
      </w:r>
    </w:p>
    <w:p>
      <w:r>
        <w:t>Trần Việt Hưng</w:t>
      </w:r>
    </w:p>
    <w:p>
      <w:r>
        <w:t>PHỤ LỤC</w:t>
      </w:r>
    </w:p>
    <w:p>
      <w:r>
        <w:t>ĐƠN GIÁ NHÂN CÔNG XÂY DỰNG NĂM 2024 TRÊN ĐỊA BÀN TỈNH TUYÊN QUANG</w:t>
      </w:r>
    </w:p>
    <w:p>
      <w:r>
        <w:t>(Ban hành kèm theo Quyết định số 364/QĐ-SXD ngày 26 tháng 12 năm 2023 của Sở Xây dựng tỉnh Tuyên Quang)</w:t>
      </w:r>
    </w:p>
    <w:p>
      <w:r>
        <w:t>STT</w:t>
      </w:r>
    </w:p>
    <w:p>
      <w:r>
        <w:t>Nhóm</w:t>
      </w:r>
    </w:p>
    <w:p>
      <w:r>
        <w:t>Cấp bậc</w:t>
      </w:r>
    </w:p>
    <w:p>
      <w:r>
        <w:t>Đơn giá nhân công xây dựng bình quân theo khu vực</w:t>
      </w:r>
    </w:p>
    <w:p>
      <w:r>
        <w:t>Vùng III</w:t>
      </w:r>
    </w:p>
    <w:p>
      <w:r>
        <w:t>Vùng IV</w:t>
      </w:r>
    </w:p>
    <w:p>
      <w:r>
        <w:t>[1]</w:t>
      </w:r>
    </w:p>
    <w:p>
      <w:r>
        <w:t>[2]</w:t>
      </w:r>
    </w:p>
    <w:p>
      <w:r>
        <w:t>[3]</w:t>
      </w:r>
    </w:p>
    <w:p>
      <w:r>
        <w:t>[4]</w:t>
      </w:r>
    </w:p>
    <w:p>
      <w:r>
        <w:t>[5]</w:t>
      </w:r>
    </w:p>
    <w:p>
      <w:r>
        <w:t>I</w:t>
      </w:r>
    </w:p>
    <w:p>
      <w:r>
        <w:t>Nhóm nhân công xây dựng</w:t>
      </w:r>
    </w:p>
    <w:p>
      <w:r>
        <w:t>1.1</w:t>
      </w:r>
    </w:p>
    <w:p>
      <w:r>
        <w:t>Nhóm I</w:t>
      </w:r>
    </w:p>
    <w:p>
      <w:r>
        <w:t>3,5/7</w:t>
      </w:r>
    </w:p>
    <w:p>
      <w:r>
        <w:t>224.815</w:t>
      </w:r>
    </w:p>
    <w:p>
      <w:r>
        <w:t>221.742</w:t>
      </w:r>
    </w:p>
    <w:p>
      <w:r>
        <w:t>1.2</w:t>
      </w:r>
    </w:p>
    <w:p>
      <w:r>
        <w:t>Nhóm II</w:t>
      </w:r>
    </w:p>
    <w:p>
      <w:r>
        <w:t>3,5/7</w:t>
      </w:r>
    </w:p>
    <w:p>
      <w:r>
        <w:t>244.041</w:t>
      </w:r>
    </w:p>
    <w:p>
      <w:r>
        <w:t>240.888</w:t>
      </w:r>
    </w:p>
    <w:p>
      <w:r>
        <w:t>1.3</w:t>
      </w:r>
    </w:p>
    <w:p>
      <w:r>
        <w:t>Nhóm III</w:t>
      </w:r>
    </w:p>
    <w:p>
      <w:r>
        <w:t>3,5/7</w:t>
      </w:r>
    </w:p>
    <w:p>
      <w:r>
        <w:t>261.521</w:t>
      </w:r>
    </w:p>
    <w:p>
      <w:r>
        <w:t>250.888</w:t>
      </w:r>
    </w:p>
    <w:p>
      <w:r>
        <w:t>1.4</w:t>
      </w:r>
    </w:p>
    <w:p>
      <w:r>
        <w:t>Nhóm IV</w:t>
      </w:r>
    </w:p>
    <w:p>
      <w:r>
        <w:t>- Nhóm vận hành máy, thiết bị thi công xây dựng.</w:t>
      </w:r>
    </w:p>
    <w:p>
      <w:r>
        <w:t>3,5/7</w:t>
      </w:r>
    </w:p>
    <w:p>
      <w:r>
        <w:t>256.630</w:t>
      </w:r>
    </w:p>
    <w:p>
      <w:r>
        <w:t>248.988</w:t>
      </w:r>
    </w:p>
    <w:p>
      <w:r>
        <w:t>- Nhóm lái xe các loại</w:t>
      </w:r>
    </w:p>
    <w:p>
      <w:r>
        <w:t>2/4</w:t>
      </w:r>
    </w:p>
    <w:p>
      <w:r>
        <w:t>256.630</w:t>
      </w:r>
    </w:p>
    <w:p>
      <w:r>
        <w:t>248.988</w:t>
      </w:r>
    </w:p>
    <w:p>
      <w:r>
        <w:t>II</w:t>
      </w:r>
    </w:p>
    <w:p>
      <w:r>
        <w:t>Nhóm nhân công khác</w:t>
      </w:r>
    </w:p>
    <w:p>
      <w:r>
        <w:t>2.1</w:t>
      </w:r>
    </w:p>
    <w:p>
      <w:r>
        <w:t>Vận hành tàu thuyền</w:t>
      </w:r>
    </w:p>
    <w:p>
      <w:r>
        <w:t>- Thuyền trưởng</w:t>
      </w:r>
    </w:p>
    <w:p>
      <w:r>
        <w:t>1,5/2</w:t>
      </w:r>
    </w:p>
    <w:p>
      <w:r>
        <w:t>377.000</w:t>
      </w:r>
    </w:p>
    <w:p>
      <w:r>
        <w:t>359.000</w:t>
      </w:r>
    </w:p>
    <w:p>
      <w:r>
        <w:t>- Thuyền phó</w:t>
      </w:r>
    </w:p>
    <w:p>
      <w:r>
        <w:t>1,5/2</w:t>
      </w:r>
    </w:p>
    <w:p>
      <w:r>
        <w:t>332.000</w:t>
      </w:r>
    </w:p>
    <w:p>
      <w:r>
        <w:t>317.000</w:t>
      </w:r>
    </w:p>
    <w:p>
      <w:r>
        <w:t>- Thủy thủ, thợ máy, thợ điện</w:t>
      </w:r>
    </w:p>
    <w:p>
      <w:r>
        <w:t>2/4</w:t>
      </w:r>
    </w:p>
    <w:p>
      <w:r>
        <w:t>296.000</w:t>
      </w:r>
    </w:p>
    <w:p>
      <w:r>
        <w:t>280.000</w:t>
      </w:r>
    </w:p>
    <w:p>
      <w:r>
        <w:t>- Máy trưởng, máy I, máy II, điện trưởng, kỹ thuật viên cuốc I, kỹ thuật viên cuốc II tàu sông</w:t>
      </w:r>
    </w:p>
    <w:p>
      <w:r>
        <w:t>1,5/2</w:t>
      </w:r>
    </w:p>
    <w:p>
      <w:r>
        <w:t>296.000</w:t>
      </w:r>
    </w:p>
    <w:p>
      <w:r>
        <w:t>280.000</w:t>
      </w:r>
    </w:p>
    <w:p>
      <w:r>
        <w:t>2.2</w:t>
      </w:r>
    </w:p>
    <w:p>
      <w:r>
        <w:t>Thợ lặn</w:t>
      </w:r>
    </w:p>
    <w:p>
      <w:r>
        <w:t>2/4</w:t>
      </w:r>
    </w:p>
    <w:p>
      <w:r>
        <w:t>534.000</w:t>
      </w:r>
    </w:p>
    <w:p>
      <w:r>
        <w:t>509.000</w:t>
      </w:r>
    </w:p>
    <w:p>
      <w:r>
        <w:t>2.3</w:t>
      </w:r>
    </w:p>
    <w:p>
      <w:r>
        <w:t>Kỹ sư</w:t>
      </w:r>
    </w:p>
    <w:p>
      <w:r>
        <w:t>4/8</w:t>
      </w:r>
    </w:p>
    <w:p>
      <w:r>
        <w:t>275.850</w:t>
      </w:r>
    </w:p>
    <w:p>
      <w:r>
        <w:t>268.450</w:t>
      </w:r>
    </w:p>
    <w:p>
      <w:r>
        <w:t>2.4</w:t>
      </w:r>
    </w:p>
    <w:p>
      <w:r>
        <w:t>Nghệ nhân</w:t>
      </w:r>
    </w:p>
    <w:p>
      <w:r>
        <w:t>1,5/2</w:t>
      </w:r>
    </w:p>
    <w:p>
      <w:r>
        <w:t>527.000</w:t>
      </w:r>
    </w:p>
    <w:p>
      <w:r>
        <w:t>502.000</w:t>
      </w:r>
    </w:p>
    <w:p>
      <w:r>
        <w:t>Ghi chú:</w:t>
      </w:r>
    </w:p>
    <w:p>
      <w:r>
        <w:t>- Khu vực 1: Áp dụng cho địa bàn thành phố Tuyên Quang (thuộc vùng III theo Nghị định số 38/2022/NĐ-CP ngày 12/6/2022 của Chính phủ).</w:t>
      </w:r>
    </w:p>
    <w:p>
      <w:r>
        <w:t>- Khu vực 2: Áp dụng cho địa bàn các huyện còn lại (thuộc vùng IV theo Nghị định số 38/2022/NĐ-CP ngày 12/6/2022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