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36/2023/QĐ-UBND về phân cấp thẩm quyền cho các Sở, ban, ngành, đoàn thể cấp tỉnh và Ủy ban nhân dân các huyện, thành phố, tỉnh Vĩnh Phúc ban hành tiêu chuẩn, định mức sử dụng máy móc, thiết bị chuyên dùng của các đơn vị thuộc phạm vi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19/10/2023</w:t>
            </w:r>
          </w:p>
        </w:tc>
      </w:tr>
      <w:tr>
        <w:tc>
          <w:tcPr>
            <w:tcW w:type="dxa" w:w="4320"/>
          </w:tcPr>
          <w:p>
            <w:r>
              <w:t>Ngày hiệu lực</w:t>
            </w:r>
          </w:p>
        </w:tc>
        <w:tc>
          <w:tcPr>
            <w:tcW w:type="dxa" w:w="4320"/>
          </w:tcPr>
          <w:p>
            <w:r>
              <w:t>29/10/2023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36/2023/QĐ-UBND</w:t>
      </w:r>
    </w:p>
    <w:p>
      <w:r>
        <w:t>Vĩnh Phúc, ngày 19 tháng 10 năm 2023</w:t>
      </w:r>
    </w:p>
    <w:p>
      <w:r>
        <w:t>QUYẾT ĐỊNH</w:t>
      </w:r>
    </w:p>
    <w:p>
      <w:r>
        <w:t>VỀ VIỆC PHÂN CẤP THẨM QUYỀN CHO CÁC SỞ, BAN, NGÀNH, ĐOÀN THỂ CẤP TỈNH VÀ UBND CÁC HUYỆN, THÀNH PHỐ BAN HÀNH TIÊU CHUẨN, ĐỊNH MỨC SỬ DỤNG MÁY MÓC, THIẾT BỊ CHUYÊN DÙNG CỦA CÁC ĐƠN VỊ THUỘC PHẠM VI QUẢN LÝ</w:t>
      </w:r>
    </w:p>
    <w:p>
      <w:r>
        <w:t>ỦY BAN NHÂN DÂN TỈNH VĨNH PHÚC</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Luật Quản lý, sử dụng tài sản công ngày 21/6/2017;</w:t>
      </w:r>
    </w:p>
    <w:p>
      <w:r>
        <w:t>Căn cứ Nghị định số 151/2017/NĐ-CP ngày 26/12/2017 của Chính phủ quy định chi tiết và hướng dẫn thi hành một số điều của Luật Quản lý, sử dụng tài sản công;</w:t>
      </w:r>
    </w:p>
    <w:p>
      <w:r>
        <w:t>Căn cứ Quyết định số 50/2017/QĐ-TTg ngày 31/12/2017 của Thủ tướng Chính phủ quy định tiêu chuẩn, định mức sử dụng máy móc, thiết bị;</w:t>
      </w:r>
    </w:p>
    <w:p>
      <w:r>
        <w:t>Căn cứ Văn bản số 191/TTHĐND-VP ngày 04/10/2023 của Thường trực Hội đồng nhân dân tỉnh Vĩnh Phúc về việc cho ý kiến đối với Tờ trình số 295/TTr-UBND ngày 05/9/2023 và Tờ trình số 297/TTr-UBND ngày 06/9/2023 của UBND tỉnh;</w:t>
      </w:r>
    </w:p>
    <w:p>
      <w:r>
        <w:t>Theo đề nghị của Sở Tài chính tại Tờ trình số 359/TTr-STC ngày 03/7/2023; Văn bản số 2402/STC-QLGCS&amp;TCDN ngày 19/10/2023 và Báo cáo số 166 /BC-STP ngày 16 /6 /2023 của Sở Tư pháp về kết quả thẩm định dự thảo văn bản quy phạm pháp luật.</w:t>
      </w:r>
    </w:p>
    <w:p>
      <w:r>
        <w:t>QUYẾT ĐỊNH:</w:t>
      </w:r>
    </w:p>
    <w:p>
      <w:r>
        <w:t>Điều 1.  Phân cấp thẩm quyền cho các sở, ban, ngành, đoàn thể cấp tỉnh và UBND các huyện, thành phố ban hành tiêu chuẩn, định mức sử dụng máy móc, thiết bị chuyên dùng  (Chủng loại, số lượng)  của các đơn vị thuộc phạm vi quản lý theo quy định tại Khoản 1, Điều 8, Quyết định 50/2017/QĐ-TTg ngày 31/12/2017 của Thủ tướng Chính phủ.</w:t>
      </w:r>
    </w:p>
    <w:p>
      <w:r>
        <w:t>Điều 2.  Tổ chức thực hiện.</w:t>
      </w:r>
    </w:p>
    <w:p>
      <w:r>
        <w:t>1. Căn cứ phân cấp thẩm quyền ban hành tiêu chuẩn, định mức sử dụng máy móc, thiết bị chuyên dùng quy định tại Điều 1 Quyết định này. Các sở, ban, ngành, đoàn thể cấp tỉnh và UBND các huyện, thành phố có trách nhiệm ban hành tiêu chuẩn, định mức sử dụng máy móc, thiết bị chuyên dùng đảm bảo phù hợp với quy định tại Quyết định số 50/2017/QĐ-TTg ngày 31/12/2017 của Thủ tướng Chính phủ và các văn bản pháp luật khác có liên quan.</w:t>
      </w:r>
    </w:p>
    <w:p>
      <w:r>
        <w:t>2. Thẩm quyền quyết định trang bị máy móc, thiết bị chuyên dùng: Thực hiện theo phân cấp của HĐND tỉnh về quản lý, sử dụng tài sản công.</w:t>
      </w:r>
    </w:p>
    <w:p>
      <w:r>
        <w:t>3. Nguồn kinh phí trang bị máy móc, thiết bị chuyên dùng: Trong dự toán được cấp có thẩm quyền giao hàng năm và các nguồn thu hợp pháp khác của cơ quan, tổ chức, đơn vị.</w:t>
      </w:r>
    </w:p>
    <w:p>
      <w:r>
        <w:t>4. Việc đầu tư mua sắm máy móc, thiết bị chuyên dùng phải căn cứ vào khả năng cân đối nguồn kinh phí và lộ trình phù hợp, đồng thời phải phù hợp với các quy định pháp luật khác có liên quan</w:t>
      </w:r>
    </w:p>
    <w:p>
      <w:r>
        <w:t>5. Các Sở, ban, ngành, đoàn thể cấp tỉnh và UBND các huyện, thành phố theo phân cấp ban hành tiêu chuẩn, định mức sử dụng máy móc thiết bị chuyên dùng bảo đảm tiết kiệm, hiệu quả, phù hợp với chức năng, nhiệm vụ, tính chất công việc, khả năng cân đối của ngân sách nhà nước và chịu trách nhiệm trước pháp luật và UBND tỉnh.</w:t>
      </w:r>
    </w:p>
    <w:p>
      <w:r>
        <w:t>6. Giao Sở Tài chính ban hành văn bản hướng dẫn triển khai thực hiện Quyết định  trước ngày 03/11/2023  và kiểm tra việc phân cấp cho các Sở, ban, ngành, đoàn thể cấp tỉnh và UBND các huyện, thành phố ban hành tiêu chuẩn, định mức sử dụng máy móc, thiết bị chuyên dùng.</w:t>
      </w:r>
    </w:p>
    <w:p>
      <w:r>
        <w:t>Điều 3.  Điều khoản thi hành.</w:t>
      </w:r>
    </w:p>
    <w:p>
      <w:r>
        <w:t>1. Quyết định này có hiệu lực sau 10 ngày kể từ ngày ban hành và thay thế Quyết định số 38/2019/QĐ-UBND ngày 23/8/2019 của UBND tỉnh quy định về chủng loại, số lượng máy móc, thiết bị chuyên dùng trang bị tại cơ quan, tổ chức, đơn vị thuộc phạm vi quản lý của tỉnh Vĩnh Phúc và Quyết định số 41/2021/QĐ-UBND ngày 21/7/2021 của UBND tỉnh sửa đổi danh mục chủng loại, số lượng máy móc thiết bị, chuyên dùng tại các Phụ lục kèm theo Quyết định 38/2019/QĐ-UBND ngày 23/8/2019 của UBND tỉnh.</w:t>
      </w:r>
    </w:p>
    <w:p>
      <w:r>
        <w:t>2. Chánh Văn phòng UBND tỉnh; Thủ trưởng các Sở, ban, ngành, đoàn thể cấp tỉnh, Chủ tịch UBND các huyện, thành phố và Thủ trưởng các cơ quan, đơn vị có liên quan chịu trách nhiệm thi hành Quyết định này./.</w:t>
      </w:r>
    </w:p>
    <w:p>
      <w:r>
        <w:t>TM. ỦY BAN NHÂN DÂN</w:t>
      </w:r>
    </w:p>
    <w:p>
      <w:r>
        <w:t>KT. CHỦ TỊCH</w:t>
      </w:r>
    </w:p>
    <w:p>
      <w:r>
        <w:t>PHÓ CHỦ TỊCH</w:t>
      </w:r>
    </w:p>
    <w:p>
      <w:r>
        <w:t>Nguyễn Văn Khước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