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bãi bỏ Quyết định 09/2019/QĐ-UBND quy định về định mức xây dựng, phân bổ dự toán và quyết toán kinh phí đối với nhiệm vụ khoa học và công nghệ có sử dụng ngân sách nhà nước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36/2023/QĐ-UBND</w:t>
      </w:r>
    </w:p>
    <w:p>
      <w:r>
        <w:t>Bình Dương, ngày 18 tháng 10 năm 2023</w:t>
      </w:r>
    </w:p>
    <w:p>
      <w:r>
        <w:t>QUYẾT ĐỊNH</w:t>
      </w:r>
    </w:p>
    <w:p>
      <w:r>
        <w:t>BÃI BỎ QUYẾT ĐỊNH SỐ 09/2019/QĐ-UBND NGÀY 10 THÁNG 5 NĂM 2019 CỦA ỦY BAN NHÂN DÂN TỈNH BÌNH DƯƠNG QUY ĐỊNH ĐỊNH MỨC XÂY DỰNG, PHÂN BỔ DỰ TOÁN VÀ QUYẾT TOÁN KINH PHÍ ĐỐI VỚI NHIỆM VỤ KHOA HỌC VÀ CÔNG NGHỆ CÓ SỬ DỤNG NGÂN SÁCH NHÀ NƯỚC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Khoa học và Công nghệ tại Tờ trình số 51/TTr-SKHCN ngày 11 tháng 10 năm 2023; Báo cáo thẩm định số 148/BC-STP ngày 03 tháng 10 năm 2023 của Sở Tư pháp.</w:t>
      </w:r>
    </w:p>
    <w:p>
      <w:r>
        <w:t>QUYẾT ĐỊNH:</w:t>
      </w:r>
    </w:p>
    <w:p>
      <w:r>
        <w:t>Điều 1.  Bãi bỏ toàn bộ Quyết định số 09/2019/QĐ-UBND ngày 10 tháng 5 năm 2019 của Ủy ban nhân dân tỉnh Bình Dương quy định định mức xây dựng, phân bổ dự toán và quyết toán kinh phí đối với nhiệm vụ khoa học và công nghệ có sử dụng ngân sách nhà nước trên địa bàn tỉnh Bình Dương.</w:t>
      </w:r>
    </w:p>
    <w:p>
      <w:r>
        <w:t>Điều 2.  Quyết định này có hiệu lực thi hành kể từ ngày ký.</w:t>
      </w:r>
    </w:p>
    <w:p>
      <w:r>
        <w:t>Điều 3.  Chánh Văn phòng Ủy ban nhân dân tỉnh; Giám đốc các Sở: Khoa học và Công nghệ, Tài chính, Tư pháp; Thủ trưởng các sở, ban, ngành cấp tỉnh; Chủ tịch Ủy ban nhân dân các huyện, thị xã, thành phố và các tổ chức có liên quan chịu trách nhiệm thi hành Quyết định này./.</w:t>
      </w:r>
    </w:p>
    <w:p>
      <w:r>
        <w:t>Nơi nhận:</w:t>
      </w:r>
    </w:p>
    <w:p>
      <w:r>
        <w:t>- Văn phòng Chính phủ;</w:t>
      </w:r>
    </w:p>
    <w:p>
      <w:r>
        <w:t>- Bộ Khoa học và Công nghệ;</w:t>
      </w:r>
    </w:p>
    <w:p>
      <w:r>
        <w:t>- Cục Kiểm tra VBQPPL (Bộ Tư pháp);</w:t>
      </w:r>
    </w:p>
    <w:p>
      <w:r>
        <w:t>- TT. Tỉnh ủy; HĐND tỉnh, Đoàn ĐB Quốc hội tỉnh;</w:t>
      </w:r>
    </w:p>
    <w:p>
      <w:r>
        <w:t>- UBMTTQVN tỉnh;</w:t>
      </w:r>
    </w:p>
    <w:p>
      <w:r>
        <w:t>- CT, PCT UBND tỉnh;</w:t>
      </w:r>
    </w:p>
    <w:p>
      <w:r>
        <w:t>- Cơ sở dữ liệu quốc gia về pháp luật (Sở Tư pháp);</w:t>
      </w:r>
    </w:p>
    <w:p>
      <w:r>
        <w:t>- Như Điều 3;</w:t>
      </w:r>
    </w:p>
    <w:p>
      <w:r>
        <w:t>- Trung tâm Công báo tỉnh;</w:t>
      </w:r>
    </w:p>
    <w:p>
      <w:r>
        <w:t>- Website, Báo BD, Đài PTTH tỉnh;</w:t>
      </w:r>
    </w:p>
    <w:p>
      <w:r>
        <w:t>- LĐVP, TH;</w:t>
      </w:r>
    </w:p>
    <w:p>
      <w:r>
        <w:t>- Lưu: VT, Phg.</w:t>
      </w:r>
    </w:p>
    <w:p>
      <w:r>
        <w:t>TM. ỦY BAN NHÂN DÂN</w:t>
      </w:r>
    </w:p>
    <w:p>
      <w:r>
        <w:t>KT. CHỦ TỊCH</w:t>
      </w:r>
    </w:p>
    <w:p>
      <w:r>
        <w:t>PHÓ CHỦ TỊCH</w:t>
      </w:r>
    </w:p>
    <w:p>
      <w:r>
        <w:t>Nguyễn Lộc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