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bãi bỏ quyết định của Ủy ban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35/2024/QĐ-UBND</w:t>
      </w:r>
    </w:p>
    <w:p>
      <w:r>
        <w:t>Đồng Tháp, ngày 14 tháng 11 năm 2024</w:t>
      </w:r>
    </w:p>
    <w:p>
      <w:r>
        <w:t>QUYẾT ĐỊNH</w:t>
      </w:r>
    </w:p>
    <w:p>
      <w:r>
        <w:t>BÃI BỎ CÁC QUYẾT ĐỊNH CỦA ỦY BAN NHÂN DÂN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Ban hành văn bản quy phạm pháp luật ngày 18 tháng 6 năm 2020;</w:t>
      </w:r>
    </w:p>
    <w:p>
      <w:r>
        <w:t>Căn cứ Luật Xây dựng ngày 18 tháng 6 năm 2014;</w:t>
      </w:r>
    </w:p>
    <w:p>
      <w:r>
        <w:t>Căn cứ Luật Sửa đồi,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73/2019/NĐ-CP ngày 05 tháng 9 năm 2019 của Chính  phủ quy định quản lý đầu tư ứng dụng công nghệ thông tin sử dụng nguồn vốn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 tại Tờ trình số 3097/TTr-SXD ngày 31 tháng 10 năm 2024.</w:t>
      </w:r>
    </w:p>
    <w:p>
      <w:r>
        <w:t>QUYẾT ĐỊNH:</w:t>
      </w:r>
    </w:p>
    <w:p>
      <w:r>
        <w:t>Điều 1. Bãi bỏ toàn bộ các quyết định sau đây:</w:t>
      </w:r>
    </w:p>
    <w:p>
      <w:r>
        <w:t>1. Quyết định số 05/2011/QĐ-UBND ngày 22 tháng 3 năm 2011 của Ủy ban nhân dân Tỉnh ban hành quy định phân công, phân cấp, ủy quyền tổ chức quản lý và thực hiện dự án đầu tư ứng dụng công nghệ thông tin sử dụng nguồn vốn ngân sách nhà nước trên địa bàn tỉnh Đồng Tháp.</w:t>
      </w:r>
    </w:p>
    <w:p>
      <w:r>
        <w:t>2. Quyết định số 10/2014/QĐ-UBND ngày 27 tháng 6 năm 2014 của Ủy ban nhân dân Tỉnh ban hành quy định khen thưởng các công trình tham dự giải thưởng về chất lượng công trình trên địa bàn tỉnh Đồng Tháp.</w:t>
      </w:r>
    </w:p>
    <w:p>
      <w:r>
        <w:t>Điều 2. Điều khoản thi hành</w:t>
      </w:r>
    </w:p>
    <w:p>
      <w:r>
        <w:t>Quyết định này có hiệu lực thi hành kể từ ngày 01 tháng 12 năm 2024.</w:t>
      </w:r>
    </w:p>
    <w:p>
      <w:r>
        <w:t>Nơi nhận:</w:t>
      </w:r>
    </w:p>
    <w:p>
      <w:r>
        <w:t>- Chính phủ;</w:t>
      </w:r>
    </w:p>
    <w:p>
      <w:r>
        <w:t>- Vụ pháp chế thuộc Bộ Xây dựng;</w:t>
      </w:r>
    </w:p>
    <w:p>
      <w:r>
        <w:t>- Cục Kiểm tra VBQPPL (Bộ Tư pháp);</w:t>
      </w:r>
    </w:p>
    <w:p>
      <w:r>
        <w:t>- TT/TU;</w:t>
      </w:r>
    </w:p>
    <w:p>
      <w:r>
        <w:t>- TT/HĐND Tỉnh;</w:t>
      </w:r>
    </w:p>
    <w:p>
      <w:r>
        <w:t>- CT và các PCT/UBND Tỉnh;</w:t>
      </w:r>
    </w:p>
    <w:p>
      <w:r>
        <w:t>- Các Sở, ban, ngành Tỉnh;</w:t>
      </w:r>
    </w:p>
    <w:p>
      <w:r>
        <w:t>- Sở Tư pháp, Sở Xây dựng;</w:t>
      </w:r>
    </w:p>
    <w:p>
      <w:r>
        <w:t>- UBND các huyện, thành phố;</w:t>
      </w:r>
    </w:p>
    <w:p>
      <w:r>
        <w:t>- Công báo Tỉnh;</w:t>
      </w:r>
    </w:p>
    <w:p>
      <w:r>
        <w:t>- LĐVP/UBND Tỉnh;</w:t>
      </w:r>
    </w:p>
    <w:p>
      <w:r>
        <w:t>- Lưu: VT, NC/ĐTQH.pltv.</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