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Quy định tổ chức lập, soát xét, thẩm định, phê duyệt hồ sơ hoàn thành khắc phục hậu quả thiên tai, xử lý ùn tắc, bảo đảm giao thông; hồ sơ hoàn thành dự án khẩn cấp phòng, chống, khắc phục hậu quả thiên tai đối với hệ thống đường bộ địa phương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35/2023/QĐ-UBND</w:t>
      </w:r>
    </w:p>
    <w:p>
      <w:r>
        <w:t>Sơn La, ngày 07 tháng 11 năm 2023</w:t>
      </w:r>
    </w:p>
    <w:p>
      <w:r>
        <w:t>QUYẾT ĐỊNH</w:t>
      </w:r>
    </w:p>
    <w:p>
      <w:r>
        <w:t>BAN HÀNH QUY ĐỊNH TỔ CHỨC LẬP, SOÁT XÉT, THẨM ĐỊNH, PHÊ DUYỆT HỒ SƠ HOÀN THÀNH KHẮC PHỤC HẬU QUẢ THIÊN TAI, XỬ LÝ ÙN TẮC, BẢO ĐẢM GIAO THÔNG; HỒ SƠ HOÀN THÀNH DỰ ÁN KHẨN CẤP PHÒNG, CHỐNG, KHẮC PHỤC HẬU QUẢ THIÊN TAI ĐỐI VỚI HỆ THỐNG ĐƯỜNG BỘ ĐỊA PHƯƠNG TRÊN ĐỊA BÀN TỈNH SƠN LA</w:t>
      </w:r>
    </w:p>
    <w:p>
      <w:r>
        <w:t>ỦY BAN NHÂN DÂN TỈNH SƠN LA</w:t>
      </w:r>
    </w:p>
    <w:p>
      <w:r>
        <w:t>Căn cứ Luật Tổ chức chính quyền địa phương ngày 19 tháng 6 năm 2015; Luật Sửa đổi, bổ sung một số điều của Tổ chức chính phủ và Luật Tổ chức chính quyền địa phương ngày 22 tháng 11 năm 2019;</w:t>
      </w:r>
    </w:p>
    <w:p>
      <w:r>
        <w:t>Căn cứ Luật Giao thông đường bộ ngày 13 tháng 11 năm 2008;</w:t>
      </w:r>
    </w:p>
    <w:p>
      <w:r>
        <w:t>Căn cứ Luật Phòng, chống thiên tai ngày 19 tháng 6 năm 2013; Luật sửa đổi, bổ sung một số điều của Luật Phòng, chống thiên tai và Luật Đê điều ngày 17 tháng 6 năm 2020;</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30/2017/NĐ-CP ngày 21 tháng 3 năm 2017 của Chính phủ quy định tổ chức, hoạt động ứng phó, sự cố thiên tai và tìm kiếm cứu nạn;</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Thông tư số 15/2021/TT-BGTVT ngày 30 tháng 07 năm 2021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03/2019/TT-BGTVT ngày 11 tháng 01 năm 2019 của Bộ trưởng Bộ Giao thông vận tải quy định về công tác phòng, chống và khắc phục hậu quả thiên tai trong lĩnh vực đường bộ;</w:t>
      </w:r>
    </w:p>
    <w:p>
      <w:r>
        <w:t>Căn cứ Thông tư số 43/2021/TT-BGTVT ngày 31 tháng 12 năm 2021 của Bộ trưởng Bộ Giao thông vận tải sửa đổi, bổ sung một số điều của Thông tư số 03/2019/TT-BGTVT ngày 11 tháng 01 năm 2019 của Bộ trưởng Bộ Giao thông vận tải quy định về công tác phòng, chống và khắc phục hậu quả thiên tai trong lĩnh vực đường bộ;</w:t>
      </w:r>
    </w:p>
    <w:p>
      <w:r>
        <w:t>Căn cứ Thông tư số 22/2023/TT-BGTVT ngày 30 tháng 6 năm 2023 của Bộ trưởng Bộ Giao thông vận tải sửa đổi, bổ sung một số điều của Thông tư số 03/2019/TT-BGTVT ngày 11 tháng 01 năm 2019 của Bộ trưởng Bộ Giao thông vận tải quy định về công tác phòng, chống và khắc phục hậu quả thiên tai trong lĩnh vực đường bộ;</w:t>
      </w:r>
    </w:p>
    <w:p>
      <w:r>
        <w:t>Theo đề nghị của Giám đốc Sở Giao thông vận tải tại Tờ trình số 3380/TTr-SGTVT ngày 31 tháng 10 năm 2023.</w:t>
      </w:r>
    </w:p>
    <w:p>
      <w:r>
        <w:t>QUYẾT ĐỊNH:</w:t>
      </w:r>
    </w:p>
    <w:p>
      <w:r>
        <w:t>Điều 1.  Ban hành Quy định tổ chức lập, soát xét, thẩm định, phê duyệt hồ sơ hoàn thành khắc phục hậu quả thiên tai, xử lý ùn tắc, bảo đảm giao thông; hồ sơ hoàn thành dự án khẩn cấp phòng, chống, khắc phục hậu quả thiên tai đối với hệ thống đường bộ địa phương trên địa bàn tỉnh Sơn La kèm theo Quyết định này.</w:t>
      </w:r>
    </w:p>
    <w:p>
      <w:r>
        <w:t>Điều 2.  Quyết định này có hiệu lực kể từ ngày 20 tháng 11 năm 2023 .</w:t>
      </w:r>
    </w:p>
    <w:p>
      <w:r>
        <w:t>Điều 3.    Chánh Văn phòng Ủy ban nhân dân tỉnh; Giám đốc các Sở: Kế hoạch và Đầu tư, Tài chính, Giao thông vận tải; Chủ tịch UBND các huyện, thành phố; Thủ trưởng các cơ quan, đơn vị liên quan chịu trách nhiệm thi hành Quyết định này./.</w:t>
      </w:r>
    </w:p>
    <w:p>
      <w:r>
        <w:t>Nơi nhận:</w:t>
      </w:r>
    </w:p>
    <w:p>
      <w:r>
        <w:t>- Bộ Giao thông vận tải (b/c);</w:t>
      </w:r>
    </w:p>
    <w:p>
      <w:r>
        <w:t>- Thường trực Tỉnh ủy (b/c);</w:t>
      </w:r>
    </w:p>
    <w:p>
      <w:r>
        <w:t>- Thường trực HĐND tỉnh (b/c);</w:t>
      </w:r>
    </w:p>
    <w:p>
      <w:r>
        <w:t>- Chủ tịch UBND tỉnh;</w:t>
      </w:r>
    </w:p>
    <w:p>
      <w:r>
        <w:t>- Các Phó chủ tịch UBND tỉnh;</w:t>
      </w:r>
    </w:p>
    <w:p>
      <w:r>
        <w:t>- Vụ pháp chế, Bộ Giao thông vận tải;</w:t>
      </w:r>
    </w:p>
    <w:p>
      <w:r>
        <w:t>- Cục kiểm tra văn bản QPPL, Bộ Tư pháp;</w:t>
      </w:r>
    </w:p>
    <w:p>
      <w:r>
        <w:t>- Các sở, ban, ngành của tỉnh;</w:t>
      </w:r>
    </w:p>
    <w:p>
      <w:r>
        <w:t>- Trung tâm thông tin tỉnh Sơn La;</w:t>
      </w:r>
    </w:p>
    <w:p>
      <w:r>
        <w:t>- Lưu: VT, KT.</w:t>
      </w:r>
    </w:p>
    <w:p>
      <w:r>
        <w:t>TM. ỦY BAN NHÂN DÂN</w:t>
      </w:r>
    </w:p>
    <w:p>
      <w:r>
        <w:t>CHỦ TỊCH</w:t>
      </w:r>
    </w:p>
    <w:p>
      <w:r>
        <w:t>Hoàng Quốc Khánh</w:t>
      </w:r>
    </w:p>
    <w:p>
      <w:r>
        <w:t>QUY ĐỊNH</w:t>
      </w:r>
    </w:p>
    <w:p>
      <w:r>
        <w:t>QUY ĐỊNH TỔ CHỨC LẬP, SOÁT XÉT, THẨM ĐỊNH, PHÊ DUYỆT HỒ SƠ HOÀN THÀNH KHẮC PHỤC HẬU QUẢ THIÊN TAI, XỬ LÝ ÙN TẮC, BẢO ĐẢM GIAO THÔNG; HỒ SƠ HOÀN THÀNH DỰ ÁN KHẨN CẤP PHÒNG, CHỐNG, KHẮC PHỤC HẬU QUẢ THIÊN TAI ĐỐI VỚI HỆ THỐNG ĐƯỜNG BỘ ĐỊA PHƯƠNG TRÊN ĐỊA BÀN TỈNH SƠN LA</w:t>
      </w:r>
    </w:p>
    <w:p>
      <w:r>
        <w:t>Chương I</w:t>
      </w:r>
    </w:p>
    <w:p>
      <w:r>
        <w:t>QUY ĐỊNH CHUNG</w:t>
      </w:r>
    </w:p>
    <w:p>
      <w:r>
        <w:t>Điều 1. Phạm vi điều chỉnh</w:t>
      </w:r>
    </w:p>
    <w:p>
      <w:r>
        <w:t>Quy định việc tổ chức lập, soát xét, thẩm định, phê duyệt hồ sơ hoàn thành khắc phục hậu quả thiên tai, xử lý ùn tắc, bảo đảm giao thông; hồ sơ hoàn thành dự án khẩn cấp phòng, chống, khắc phục hậu quả thiên tai đối với hệ thống đường bộ địa phương  (đường tỉnh, đường huyện, đường xã, đường đô thị)  trên địa bàn tỉnh Sơn La.</w:t>
      </w:r>
    </w:p>
    <w:p>
      <w:r>
        <w:t>Điều 2. Đối tượng áp dụng</w:t>
      </w:r>
    </w:p>
    <w:p>
      <w:r>
        <w:t>Quy định này áp dụng đối với các cơ quan, tổ chức, cá nhân có liên quan đến tổ chức lập, soát xét, thẩm định, phê duyệt Hồ sơ hoàn thành khắc phục hậu quả thiên tai, xử lý ùn tắc, bảo đảm giao thông; hồ sơ hoàn thành dự án khẩn cấp phòng, chống, khắc phục hậu quả thiên tai đối với hệ thống đường bộ địa phương  (đường tỉnh, đường huyện, đường xã, đường đô thị)  trên địa bàn tỉnh Sơn La.</w:t>
      </w:r>
    </w:p>
    <w:p>
      <w:r>
        <w:t>Chương II</w:t>
      </w:r>
    </w:p>
    <w:p>
      <w:r>
        <w:t>QUY ĐỊNH CỤ THỂ</w:t>
      </w:r>
    </w:p>
    <w:p>
      <w:r>
        <w:t>Điều 3. Tổ chức lập, soát xét hồ sơ hoàn thành khắc phục hậu quả thiên tai, xử lý ùn tắc, bảo đảm giao thông; hồ sơ hoàn thành dự án khẩn cấp phòng, chống, khắc phục hậu quả thiên tai</w:t>
      </w:r>
    </w:p>
    <w:p>
      <w:r>
        <w:t>1. Sở Giao thông vận tải thực hiện đối với các tuyến đường tỉnh được giao quản lý.</w:t>
      </w:r>
    </w:p>
    <w:p>
      <w:r>
        <w:t>2. Ủy ban nhân dân các huyện, thành phố thực hiện đối với các tuyến đường huyện, đường xã, đường đô thị được giao quản lý.</w:t>
      </w:r>
    </w:p>
    <w:p>
      <w:r>
        <w:t>a) Hồ sơ hoàn thành khắc phục thiên tai, xử lý ùn tắc, bảo đảm giao thông do Phòng Kinh tế và Hạ tầng, phòng Quản lý đô thị thực hiện.</w:t>
      </w:r>
    </w:p>
    <w:p>
      <w:r>
        <w:t>b) Hồ sơ hoàn thành dự án khẩn cấp phòng, chống, khắc phục hậu quả thiên tai do UBND các huyện, thành phố quyết định theo Lệnh xây dựng công trình khẩn cấp.</w:t>
      </w:r>
    </w:p>
    <w:p>
      <w:r>
        <w:t>3. Trong thời hạn 30 ngày làm việc kể từ ngày hoàn thành thi công trên hiện trường, cơ quan, đơn vị quy định tại khoản 1, khoản 2 Điều này có trách nhiệm gửi Hồ sơ đến cơ quan có thẩm quyền quy định tại Điều 4 để thẩm định, phê duyệt.</w:t>
      </w:r>
    </w:p>
    <w:p>
      <w:r>
        <w:t>Điều 4. Thẩm quyền thẩm định, phê duyệt hồ sơ hoàn thành khắc phục hậu quả thiên tai, xử lý ùn tắc, bảo đảm giao thông; hồ sơ hoàn thành dự án khẩn cấp phòng, chống, khắc phục hậu quả thiên tai</w:t>
      </w:r>
    </w:p>
    <w:p>
      <w:r>
        <w:t>1. Tổ chức thẩm định</w:t>
      </w:r>
    </w:p>
    <w:p>
      <w:r>
        <w:t>a) Sở Giao thông vận tải thẩm định đối với các tuyến đường tỉnh được giao quản lý và các tuyến đường địa phương khác trong trường hợp Chủ tịch UBND tỉnh ban hành Lệnh xây dựng công trình khẩn cấp.</w:t>
      </w:r>
    </w:p>
    <w:p>
      <w:r>
        <w:t>b) Phòng Kinh tế và Hạ tầng, phòng Quản lý đô thị thẩm định đối với các tuyến đường huyện, đường xã, đường đô thị do Ủy ban nhân dân các huyện, thành phố quản lý trừ các trường hợp quy định tại điểm a khoản 1 Điều này.</w:t>
      </w:r>
    </w:p>
    <w:p>
      <w:r>
        <w:t>2. Thẩm quyền phê duyệt</w:t>
      </w:r>
    </w:p>
    <w:p>
      <w:r>
        <w:t>a) Chủ tịch UBND tỉnh phê duyệt hồ sơ hoàn thành khắc phục hậu quả thiên tai, xử lý ùn tắc, bảo đảm giao thông; hồ sơ hoàn thành dự án khẩn cấp phòng, chống, khắc phục hậu quả thiên tai đối với các tuyến đường tỉnh và các tuyến đường địa phương khác trong trường hợp Chủ tịch UBND tỉnh ban hành Lệnh xây dựng công trình khẩn cấp.</w:t>
      </w:r>
    </w:p>
    <w:p>
      <w:r>
        <w:t>b) Chủ tịch UBND huyện, thành phố phê duyệt hồ sơ hoàn thành khắc phục hậu quả thiên tai, xử lý ùn tắc, bảo đảm giao thông; hồ sơ hoàn thành dự án khẩn cấp phòng, chống, khắc phục hậu quả thiên tai đối với các tuyến đường huyện, đường xã, đường đô thị do UBND huyện, thành phố quản lý trừ các trường hợp quy định tại điểm a khoản 2 Điều này.</w:t>
      </w:r>
    </w:p>
    <w:p>
      <w:r>
        <w:t>3. Thời gian thẩm định hồ sơ và phê duyệt hoặc thông báo kết quả là 30 ngày, kể từ ngày cơ quan thẩm định nhận đủ hồ sơ hợp lệ.</w:t>
      </w:r>
    </w:p>
    <w:p>
      <w:r>
        <w:t>Điều 5. Các nội dung khác có liên quan</w:t>
      </w:r>
    </w:p>
    <w:p>
      <w:r>
        <w:t>Các nội dung khác có liên quan trong công tác khắc phục hậu quả thiên tai, xử lý ùn tắc, bảo đảm giao thông và thực hiện dự án khẩn cấp phòng, chống, khắc phục hậu quả thiên tai đối với hệ thống đường bộ địa phương  (đường tỉnh, đường huyện, đường xã, đường đô thị)  thực hiện theo các quy định của Bộ trưởng Bộ Giao thông vận tải về công tác phòng, chống và khắc phục hậu quả thiên tai trong lĩnh vực đường bộ.</w:t>
      </w:r>
    </w:p>
    <w:p>
      <w:r>
        <w:t>Chương III</w:t>
      </w:r>
    </w:p>
    <w:p>
      <w:r>
        <w:t>TỔ CHỨC THỰC HIỆN</w:t>
      </w:r>
    </w:p>
    <w:p>
      <w:r>
        <w:t>Điều 6. Sở Giao thông vận tải</w:t>
      </w:r>
    </w:p>
    <w:p>
      <w:r>
        <w:t>1. Tổ chức thực hiện công tác phòng, chống và khắc phục hậu quả thiên tai đối với hệ thống đường bộ được giao quản lý; hướng dẫn UBND các huyện, thành phố trong việc thực hiện công tác phòng, chống và khắc phục hậu quả thiên tai đối với hệ thống đường bộ địa phương trên địa bàn tỉnh.</w:t>
      </w:r>
    </w:p>
    <w:p>
      <w:r>
        <w:t>2. Chủ trì, phối hợp với Sở Tài chính, UBND các huyện, thành phố và các cơ quan, đơn vị có liên quan kiểm tra, giám sát việc thực hiện công tác phòng, chống và khắc phục hậu quả thiên tai đối với hệ thống đường bộ địa phương trên địa bàn tỉnh.</w:t>
      </w:r>
    </w:p>
    <w:p>
      <w:r>
        <w:t>Điều 7. Sở Tài chính</w:t>
      </w:r>
    </w:p>
    <w:p>
      <w:r>
        <w:t>Hàng năm, tham mưu với UBND tỉnh cân đối, bố trí kinh phí thực hiện công tác phòng, chống và khắc phục hậu quả thiên tai đối với hệ thống đường bộ địa phương trên địa bàn tỉnh; kiểm tra việc quản lý, thực hiện các nguồn kinh phí theo thẩm quyền.</w:t>
      </w:r>
    </w:p>
    <w:p>
      <w:r>
        <w:t>Điều 8. Ủy ban nhân dân các huyện, thành phố</w:t>
      </w:r>
    </w:p>
    <w:p>
      <w:r>
        <w:t>1. Bố trí kinh phí và tổ chức thực hiện công tác phòng, chống và khắc phục hậu quả thiên tai đối với hệ thống đường bộ được giao quản lý.</w:t>
      </w:r>
    </w:p>
    <w:p>
      <w:r>
        <w:t>2. Tổ chức tuyên truyền, phổ biến giáo dục pháp luật cho nhân dân về các quy định về phạm vi đất dành cho bảo vệ kết cấu hạ tầng giao thông đường bộ; phối hợp với các đơn vị quản lý đường bộ, Thanh tra giao thông và các lực lượng liên quan xử lý kịp thời theo thẩm quyền đối với các hành vi lấn chiếm, sử dụng trái phép đất hành lang an toàn đường bộ trên địa bàn.</w:t>
      </w:r>
    </w:p>
    <w:p>
      <w:r>
        <w:t>3. Huy động lực lượng, vật tư, thiết bị để kịp thời khôi phục công trình, bảo đảm giao thông khi xảy ra thiên tai, bão lũ trên các tuyến đường bộ được giao quản lý; phối hợp với đơn vị quản lý đường bộ bảo đảm giao thông khi xảy ra thiên tai, bão lũ tại các tuyến đường bộ trên địa bàn.</w:t>
      </w:r>
    </w:p>
    <w:p>
      <w:r>
        <w:t>Điều 9. Điều khoản thi hành</w:t>
      </w:r>
    </w:p>
    <w:p>
      <w:r>
        <w:t>Trong quá trình thực hiện, nếu có phát sinh khó khăn, vướng mắc, đề nghị các cơ quan, tổ chức và cá nhân có liên quan kịp thời phản ánh đến Sở Giao thông vận tải để xem xét, giải quyết theo thẩm quyền hoặc tổng hợp báo cáo, đề xuất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