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348/QĐ-BKHCN năm 2024 hủy bỏ Tiêu chuẩn quốc gia về Lớp mặt bê tông nhựa rỗng thoát nước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348/QĐ-BKHCN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348/QĐ-BKHCN</w:t>
      </w:r>
    </w:p>
    <w:p>
      <w:r>
        <w:t>Hà Nội, ngày 06 tháng 3 năm 2024</w:t>
      </w:r>
    </w:p>
    <w:p>
      <w:r>
        <w:t>QUYẾT ĐỊNH</w:t>
      </w:r>
    </w:p>
    <w:p>
      <w:r>
        <w:t>VỀ VIỆC HỦY BỎ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29/6/2006;</w:t>
      </w:r>
    </w:p>
    <w:p>
      <w:r>
        <w:t>Căn cứ Nghị định số 127/2007/NĐ-CP ngày 01/8/2007 của Chính phủ quy định chi tiết thi hành một số điều của Luật Tiêu chuẩn và Quy chuẩn kỹ thuật;</w:t>
      </w:r>
    </w:p>
    <w:p>
      <w:r>
        <w:t>Căn cứ Nghị định số 78/2018/NĐ-CP ngày 16/5/2018 của Chính phủ sửa đổi, bổ sung một số điều của Nghị định số 127/2007/NĐ-CP ngày 01/8/2007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Giao thông vận tải tại Công văn số 2160/BGTVT- KHCN&amp;MT ngày 01 tháng 3 năm 2024;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Hủy bỏ 01 Tiêu chuẩn quốc gia (TCVN) sau đây:</w:t>
      </w:r>
    </w:p>
    <w:p>
      <w:r>
        <w:t>- TCVN 13048:2020</w:t>
      </w:r>
    </w:p>
    <w:p>
      <w:r>
        <w:t>Lớp mặt bê tông nhựa rỗng thoát nước - Yêu cầu thi công và nghiệm thu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Bộ GTVT;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