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3402/QĐ-UBND năm 2023 bãi bỏ Quyết định 3029/QĐ-UBND về Quy định chức năng, nhiệm vụ, quyền hạn của Sở Ngoại vụ,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3402/QĐ-UBND</w:t>
      </w:r>
    </w:p>
    <w:p>
      <w:r>
        <w:t>Khánh Hòa, ngày 29 tháng 12 năm 2023</w:t>
      </w:r>
    </w:p>
    <w:p>
      <w:r>
        <w:t>QUYẾT ĐỊNH</w:t>
      </w:r>
    </w:p>
    <w:p>
      <w:r>
        <w:t>VỀ VIỆC BÃI BỎ QUYẾT ĐỊNH SỐ 3029/QĐ-UBND NGÀY 08 THÁNG 11 NĂM 2022 CỦA ỦY BAN NHÂN DÂN TỈNH VỀ VIỆC QUY ĐỊNH CHỨC NĂNG, NHIỆM VỤ, QUYỀN HẠN CỦA SỞ NGOẠI VỤ</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3480/SNV-TCBC-CCVC ngày 16 tháng 10 năm 2023.</w:t>
      </w:r>
    </w:p>
    <w:p>
      <w:r>
        <w:t>QUYẾT ĐỊNH:</w:t>
      </w:r>
    </w:p>
    <w:p>
      <w:r>
        <w:t>Điều 1.  Bãi bỏ Quyết định số 3029/QĐ-UBND ngày 08 tháng 11 năm 2022 của Ủy ban nhân dân tỉnh về việc quy định chức năng, nhiệm vụ, quyền hạn của Sở Ngoại vụ.</w:t>
      </w:r>
    </w:p>
    <w:p>
      <w:r>
        <w:t>Điều 2.  Chánh Văn phòng Ủy ban nhân dân tỉnh, Giám đốc Sở Nội vụ, Giám đốc Sở Ngoại vụ,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 (b/c);</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