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về chức năng, nhiệm vụ, quyền hạn của Sở Nông nghiệp và Phát triển nông thôn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34/2023/QĐ-UBND</w:t>
      </w:r>
    </w:p>
    <w:p>
      <w:r>
        <w:t>Đắk Lắk, ngày 31 tháng 10 năm 2023</w:t>
      </w:r>
    </w:p>
    <w:p>
      <w:r>
        <w:t>QUYẾT ĐỊNH</w:t>
      </w:r>
    </w:p>
    <w:p>
      <w:r>
        <w:t>VỀ VIỆC QUY ĐỊNH CHỨC NĂNG, NHIỆM VỤ, QUYỀN HẠN CỦA SỞ NÔNG NGHIỆP VÀ PHÁT TRIỂN NÔNG THÔN</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Uỷ ban nhân dân tỉnh, thành phố trực thuộc trung ương;</w:t>
      </w:r>
    </w:p>
    <w:p>
      <w:r>
        <w:t>Căn cứ khoản 1 Điều 7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tỉnh, cấp huyện;</w:t>
      </w:r>
    </w:p>
    <w:p>
      <w:r>
        <w:t>Theo đề nghị của Giám đốc Sở Nông nghiệp và Phát triển nông thôn tại Tờ trình số 186/TTr-SNN ngày 23/10/2023 về việc quy định chức năng, nhiệm vụ, quyền hạn của Sở Nông nghiệp và Phát triển nông thôn.</w:t>
      </w:r>
    </w:p>
    <w:p>
      <w:r>
        <w:t>QUYẾT ĐỊNH:</w:t>
      </w:r>
    </w:p>
    <w:p>
      <w:r>
        <w:t>Điều 1. Vị trí, chức năng</w:t>
      </w:r>
    </w:p>
    <w:p>
      <w:r>
        <w:t>1. Sở Nông nghiệp và Phát triển nông thôn (sau đây gọi tắt là Sở) là cơ quan chuyên môn thuộc Ủy ban nhân dân tỉnh, thực hiện chức năng tham mưu, giúp Ủy ban nhân dân tỉnh quản lý nhà nước về: nông nghiệp; lâm nghiệp; thủy sản; thủy lợi; phòng, chống thiên tai; phát triển nông thôn; chế biến,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trực thuộc Sở; dự thảo quyết định thành lập, tổ chức lại, giải thể đơn vị sự nghiệp công lập trực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mã số cơ sở đóng gói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về chính sách, cơ cấu tổ chức và hoạt động của mạng lưới thú y xã, phường, thị trấn;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chính sách hỗ trợ, kế hoạch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căn cứ nhu cầu và nguồn lực huy động của địa phương;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trong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khai thác thủy sản nội địa trên địa bàn tỉnh theo quy định;</w:t>
      </w:r>
    </w:p>
    <w:p>
      <w:r>
        <w:t>e) Tổ chức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g) Thực hiện nhiệm vụ cơ quan thường trực phòng chống thiên tai; tham mưu UBND tỉnh quản lý về công tác phòng chống thiên tai.</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Tham mưu,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 thuộc phạm vi quản lý nhà nước của Sở;</w:t>
      </w:r>
    </w:p>
    <w:p>
      <w:r>
        <w:t>c) Thực hiện công tác thu thập thông tin, phân tích, dự báo tình hình thị trường, chương trình phát triển thị trường, xúc tiến thương mại nông sản, lâm sản, thủy sản và muối;</w:t>
      </w:r>
    </w:p>
    <w:p>
      <w:r>
        <w:t>d) Chủ trì, phối hợp với cơ quan liên quan tổ chức công tác xúc tiến thương mại đối với sản phẩm nông sản, lâm sản, thủy sản và muối;</w:t>
      </w:r>
    </w:p>
    <w:p>
      <w:r>
        <w:t>đ) Quản lý về chế biến các sản phẩm thuộc thẩm quyền quản lý của Bộ Nông nghiệp và Phát triển nông thôn được quy định tại Nghị định 15/2018/NĐ-CP ngày 02/02/2018 của Chính phủ quy định chi tiết thi hành một số điều của Luật An toàn thực phẩm và các quy định hiện hành.</w:t>
      </w:r>
    </w:p>
    <w:p>
      <w:r>
        <w:t>12.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Hướng dẫn và tổ chức xây dựng mô hình thực hành sản xuất nông nghiệp tốt (VietGAP) trong nông nghiệp.</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24.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của Sở theo quy định.</w:t>
      </w:r>
    </w:p>
    <w:p>
      <w:r>
        <w:t>29.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Điều 3. Hiệu lực thi hành</w:t>
      </w:r>
    </w:p>
    <w:p>
      <w:r>
        <w:t>1. Quyết định này có hiệu lực thi hành kể từ ngày 10/11/2023.</w:t>
      </w:r>
    </w:p>
    <w:p>
      <w:r>
        <w:t>2. Bãi bỏ Quyết định số 2341/QĐ-UBND ngày 28/8/2015 của Ủy ban nhân dân tỉnh về việc quy định chức năng, nhiệm vụ, quyền hạn và cơ cấu tổ chức của Sở Nông nghiệp và Phát triển nông thôn.</w:t>
      </w:r>
    </w:p>
    <w:p>
      <w:r>
        <w:t>Điều 4. Trách nhiệm thi hành</w:t>
      </w:r>
    </w:p>
    <w:p>
      <w:r>
        <w:t>Chánh Văn phòng Ủy ban nhân dân tỉnh; Giám đốc các Sở: Nông nghiệp và Phát triển nông thôn, Nội vụ; Tư pháp; Chủ tịch Ủy ban nhân dân các huyện, thị xã, thành phố và Thủ trưởng các cơ quan, đơn vị có liên quan chịu trách nhiệm thi hành Quyết định này./.</w:t>
      </w:r>
    </w:p>
    <w:p>
      <w:r>
        <w:t>Nơi nhận:</w:t>
      </w:r>
    </w:p>
    <w:p>
      <w:r>
        <w:t>- Như Điều 4;</w:t>
      </w:r>
    </w:p>
    <w:p>
      <w:r>
        <w:t>- Văn phòng Chính phủ;</w:t>
      </w:r>
    </w:p>
    <w:p>
      <w:r>
        <w:t>- Các Bộ: NN và PTNT, NV;</w:t>
      </w:r>
    </w:p>
    <w:p>
      <w:r>
        <w:t>- Vụ Pháp chế - Bộ Nội vụ; (b/c);</w:t>
      </w:r>
    </w:p>
    <w:p>
      <w:r>
        <w:t>- Cục Kiểm tra VBQPPL-Bộ Tư pháp;</w:t>
      </w:r>
    </w:p>
    <w:p>
      <w:r>
        <w:t>- TT Tỉnh ủy; TT HĐND tỉnh;</w:t>
      </w:r>
    </w:p>
    <w:p>
      <w:r>
        <w:t>- Đoàn Đại biểu Quốc hội tỉnh;</w:t>
      </w:r>
    </w:p>
    <w:p>
      <w:r>
        <w:t>- Ủy ban MTTQVN tỉnh;</w:t>
      </w:r>
    </w:p>
    <w:p>
      <w:r>
        <w:t>- CT, các PCT UBND tỉnh;</w:t>
      </w:r>
    </w:p>
    <w:p>
      <w:r>
        <w:t>- Thành viên UBND tỉnh;</w:t>
      </w:r>
    </w:p>
    <w:p>
      <w:r>
        <w:t>- Lãnh đạo VP UBND tỉnh;</w:t>
      </w:r>
    </w:p>
    <w:p>
      <w:r>
        <w:t>- Sở Tư pháp;</w:t>
      </w:r>
    </w:p>
    <w:p>
      <w:r>
        <w:t>- Báo Đắk Lắk, Đài PTTH tỉnh;</w:t>
      </w:r>
    </w:p>
    <w:p>
      <w:r>
        <w:t>- TTCN và Cổng TTĐT tỉnh;</w:t>
      </w:r>
    </w:p>
    <w:p>
      <w:r>
        <w:t>- TT Công báo tỉnh;</w:t>
      </w:r>
    </w:p>
    <w:p>
      <w:r>
        <w:t>- Phòng NNMT;</w:t>
      </w:r>
    </w:p>
    <w:p>
      <w:r>
        <w:t>- Lưu: VT, TH (T.Ch 80b).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