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sửa đổi Quyết định 04/2022/QĐ-UBND quy định về mức tỷ lệ phần trăm (%) để tính đơn giá thuê đất đối với các trường hợp thuê đất trả tiền hàng năm không thông qua hình thức đấu giá; đơn giá thuê đất có mặt nước, thuê đất để xây dựng công trình ngầm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34/2023/QĐ-UBND</w:t>
      </w:r>
    </w:p>
    <w:p>
      <w:r>
        <w:t>Hòa Bình, ngày 22 tháng 11 năm 2023</w:t>
      </w:r>
    </w:p>
    <w:p>
      <w:r>
        <w:t>QUYẾT ĐỊNH</w:t>
      </w:r>
    </w:p>
    <w:p>
      <w:r>
        <w:t>SỬA ĐỔI, BỔ SUNG QUYẾT ĐỊNH SỐ 04/2022/QĐ-UBND NGÀY 07 THÁNG 01 NĂM 2022 CỦA ỦY BAN NHÂN DÂN TỈNH HÒA BÌNH QUY ĐỊNH VỀ MỨC TỶ LỆ PHẦN TRĂM (%) ĐỂ TÍNH ĐƠN GIÁ THUÊ ĐẤT ĐỐI VỚI CÁC TRƯỜNG HỢP THUÊ ĐẤT TRẢ TIỀN HÀNG NĂM KHÔNG THÔNG QUA HÌNH THỨC ĐẤU GIÁ; ĐƠN GIÁ THUÊ ĐẤT CÓ MẶT NƯỚC, THUÊ ĐẤT ĐỂ XÂY DỰNG CÔNG TRÌNH NGẦM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ngày 18 tháng 6 năm 2020;</w:t>
      </w:r>
    </w:p>
    <w:p>
      <w:r>
        <w:t>Căn cứ Luật Đất đai ngày 29 tháng 11 năm 2013;</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11/2018/TT-BTC ngày 30 tháng 01 năm 2018 của Bộ trưởng Bộ Tài chính sửa đổi, bổ sung một số điều của Thông tư số 77/2014/TT- BTC ngày 16 tháng 6 năm 2014 hướng dẫn một số điều của Nghị định số   46/2014/NĐ-CP ngày 15 tháng 5 năm 2014 của Chính phủ quy định về thu tiền   thuê đất, thuê mặt nước.</w:t>
      </w:r>
    </w:p>
    <w:p>
      <w:r>
        <w:t>Theo đề nghị của Giám đốc Sở Tài chính tại Tờ trình số 600/TTr-STC ngày   30 tháng 10 năm 2023.</w:t>
      </w:r>
    </w:p>
    <w:p>
      <w:r>
        <w:t>QUYẾT ĐỊNH:</w:t>
      </w:r>
    </w:p>
    <w:p>
      <w:r>
        <w:t>Điều 1. Sửa đổi, bổ sung một số nội dung tại Điều 3 Quyết định số   04/2022/QĐ-UBND ngày 07 tháng 01 năm 2022 của Ủy ban nhân dân tỉnh   Hòa Bình</w:t>
      </w:r>
    </w:p>
    <w:p>
      <w:r>
        <w:t>1. Bổ sung khoản 1a vào khoản 1 như sau:</w:t>
      </w:r>
    </w:p>
    <w:p>
      <w:r>
        <w:t>“1a) Tỷ lệ phần trăm (%) để tính đơn giá thuê đất xây dựng công trình sự nghiệp trả tiền thuê đất hàng năm không thông qua hình thức đấu giá, cụ thể như sau:</w:t>
      </w:r>
    </w:p>
    <w:p>
      <w:r>
        <w:t>STT</w:t>
      </w:r>
    </w:p>
    <w:p>
      <w:r>
        <w:t>Nội dung</w:t>
      </w:r>
    </w:p>
    <w:p>
      <w:r>
        <w:t>Mức tỷ lệ (%)   tính đơn giá thuê đất xây dựng công trình sự nghiệp</w:t>
      </w:r>
    </w:p>
    <w:p>
      <w:r>
        <w:t>1</w:t>
      </w:r>
    </w:p>
    <w:p>
      <w:r>
        <w:t>Khu vực thành phố Hòa Bình   (trừ các dự án thuộc ngành nghề   ưu đãi đầu tư, ngành nghề đặc biệt ưu đãi đầu tư)</w:t>
      </w:r>
    </w:p>
    <w:p>
      <w:r>
        <w:t>1.1</w:t>
      </w:r>
    </w:p>
    <w:p>
      <w:r>
        <w:t>Các khu đất thuộc địa bàn các phường Phương Lâm, Đồng Tiến, Tân Thịnh, Tân Hòa, Thịnh Lang, Quỳnh Lâm, Hữu Nghị</w:t>
      </w:r>
    </w:p>
    <w:p>
      <w:r>
        <w:t>1,4</w:t>
      </w:r>
    </w:p>
    <w:p>
      <w:r>
        <w:t>1.2</w:t>
      </w:r>
    </w:p>
    <w:p>
      <w:r>
        <w:t>Các khu đất thuộc các phường còn lại</w:t>
      </w:r>
    </w:p>
    <w:p>
      <w:r>
        <w:t>1,2</w:t>
      </w:r>
    </w:p>
    <w:p>
      <w:r>
        <w:t>1.3</w:t>
      </w:r>
    </w:p>
    <w:p>
      <w:r>
        <w:t>Các khu đất thuộc các xã  (trừ các xã vùng III)</w:t>
      </w:r>
    </w:p>
    <w:p>
      <w:r>
        <w:t>1</w:t>
      </w:r>
    </w:p>
    <w:p>
      <w:r>
        <w:t>2</w:t>
      </w:r>
    </w:p>
    <w:p>
      <w:r>
        <w:t>Khu vực huyện Lương Sơn   (trừ các dự án thuộc ngành nghề ưu đãi đầu tư, ngành nghề đặc biệt ưu đãi đầu tư)</w:t>
      </w:r>
    </w:p>
    <w:p>
      <w:r>
        <w:t>2.1</w:t>
      </w:r>
    </w:p>
    <w:p>
      <w:r>
        <w:t>Các khu đất thuộc địa bàn thị trấn Lương Sơn</w:t>
      </w:r>
    </w:p>
    <w:p>
      <w:r>
        <w:t>1,2</w:t>
      </w:r>
    </w:p>
    <w:p>
      <w:r>
        <w:t>2.2</w:t>
      </w:r>
    </w:p>
    <w:p>
      <w:r>
        <w:t>Các khu đất còn lại  (trừ các xã vùng III)</w:t>
      </w:r>
    </w:p>
    <w:p>
      <w:r>
        <w:t>1</w:t>
      </w:r>
    </w:p>
    <w:p>
      <w:r>
        <w:t>3</w:t>
      </w:r>
    </w:p>
    <w:p>
      <w:r>
        <w:t>Khu vực các huyện còn lại   (trừ huyện Đà Bắc, Mai Châu và các   dự án thuộc ngành nghề ưu đãi đầu tư, ngành nghề đặc biệt ưu đãi đầu tư)</w:t>
      </w:r>
    </w:p>
    <w:p>
      <w:r>
        <w:t>3.1</w:t>
      </w:r>
    </w:p>
    <w:p>
      <w:r>
        <w:t>Các khu đất thuộc địa bàn thị trấn các huyện</w:t>
      </w:r>
    </w:p>
    <w:p>
      <w:r>
        <w:t>1</w:t>
      </w:r>
    </w:p>
    <w:p>
      <w:r>
        <w:t>3.2</w:t>
      </w:r>
    </w:p>
    <w:p>
      <w:r>
        <w:t>Các khu đất còn lại  (trừ các xã vùng III)</w:t>
      </w:r>
    </w:p>
    <w:p>
      <w:r>
        <w:t>0,9</w:t>
      </w:r>
    </w:p>
    <w:p>
      <w:r>
        <w:t>4</w:t>
      </w:r>
    </w:p>
    <w:p>
      <w:r>
        <w:t>Khu vực huyện Đà Bắc, Mai Châu   (trừ các xã vùng III và các   dự án thuộc ngành nghề ưu đãi đầu tư, ngành nghề đặc biệt ưu đãi đầu tư)</w:t>
      </w:r>
    </w:p>
    <w:p>
      <w:r>
        <w:t>0,9</w:t>
      </w:r>
    </w:p>
    <w:p>
      <w:r>
        <w:t>5</w:t>
      </w:r>
    </w:p>
    <w:p>
      <w:r>
        <w:t>Các xã thuộc vùng III</w:t>
      </w:r>
    </w:p>
    <w:p>
      <w:r>
        <w:t>0,5</w:t>
      </w:r>
    </w:p>
    <w:p>
      <w:r>
        <w:t>6</w:t>
      </w:r>
    </w:p>
    <w:p>
      <w:r>
        <w:t>Các dự án thuộc ngành nghề ưu đãi đầu tư trên địa bàn tỉnh</w:t>
      </w:r>
    </w:p>
    <w:p>
      <w:r>
        <w:t>0,9</w:t>
      </w:r>
    </w:p>
    <w:p>
      <w:r>
        <w:t>7</w:t>
      </w:r>
    </w:p>
    <w:p>
      <w:r>
        <w:t>Các dự án thuộc ngành nghề đặc biệt ưu đãi đầu tư trên địa bàn tỉnh</w:t>
      </w:r>
    </w:p>
    <w:p>
      <w:r>
        <w:t>0,7</w:t>
      </w:r>
    </w:p>
    <w:p>
      <w:r>
        <w:t>2. Thay thế một số cụm từ tại khoản 1 như sau:</w:t>
      </w:r>
    </w:p>
    <w:p>
      <w:r>
        <w:t>a) Thay thế cụm từ  “Các dự án thuộc lĩnh vực ưu đãi đầu tư”  bằng cụm từ  “Các dự án thuộc ngành nghề ưu đãi đầu tư”.</w:t>
      </w:r>
    </w:p>
    <w:p>
      <w:r>
        <w:t>b) Thay thế cụm từ  “Lĩnh vực đặc biệt khuyến khích đầu tư”  bằng cụm từ  “Ngành nghề đặc biệt ưu đãi đầu tư”.</w:t>
      </w:r>
    </w:p>
    <w:p>
      <w:r>
        <w:t>Điều 2.  Quyết định này có hiệu lực thi hành kể từ ngày 05 tháng 12 năm 2023.</w:t>
      </w:r>
    </w:p>
    <w:p>
      <w:r>
        <w:t>Điều 3.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3;</w:t>
      </w:r>
    </w:p>
    <w:p>
      <w:r>
        <w:t>- Bộ Tài chính;</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Các Sở, Ban, ngành, đoàn thể tỉnh;</w:t>
      </w:r>
    </w:p>
    <w:p>
      <w:r>
        <w:t>- HĐND, UBND các huyện, thành phố;</w:t>
      </w:r>
    </w:p>
    <w:p>
      <w:r>
        <w:t>- Các Phó CVP UBND tỉnh;</w:t>
      </w:r>
    </w:p>
    <w:p>
      <w:r>
        <w:t>- Cổng thông tin điện tử tỉnh;</w:t>
      </w:r>
    </w:p>
    <w:p>
      <w:r>
        <w:t>- Trung tâm Tin học và Công báo tỉnh;</w:t>
      </w:r>
    </w:p>
    <w:p>
      <w:r>
        <w:t>- Lưu: VT, KTN (PMD).</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