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bãi bỏ Quyết định 37/2021/QĐ-UBND quy định về tiêu chuẩn của giáo viên dạy ngoại ngữ, điều kiện cơ sở vật chất cho việc dạy và học ngoại ngữ tăng cường; cơ chế thu, sử dụng mức thu, đối tượng miễn giảm mức thu dịch vụ tuyển sinh các cấp học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34/2023/QĐ-UBND</w:t>
      </w:r>
    </w:p>
    <w:p>
      <w:r>
        <w:t>Nghệ An, ngày 01 tháng 12 năm 2023</w:t>
      </w:r>
    </w:p>
    <w:p>
      <w:r>
        <w:t>QUYẾT ĐỊNH</w:t>
      </w:r>
    </w:p>
    <w:p>
      <w:r>
        <w:t>BÃI BỎ QUYẾT ĐỊNH SỐ 37/2021/QĐ-UBND NGÀY 11 THÁNG 11 NĂM 2021 CỦA UBND TỈNH NGHỆ AN QUY ĐỊNH TIÊU CHUẨN CỦA GIÁO VIÊN DẠY NGOẠI NGỮ, ĐIỀU KIỆN CƠ SỞ VẬT CHẤT CHO VIỆC DẠY VÀ HỌC NGOẠI NGỮ TĂNG CƯỜNG; CƠ CHẾ THU, SỬ DỤNG MỨC THU, ĐỐI TƯỢNG MIỄN GIẢM MỨC THU DỊCH VỤ TUYỂN SINH CÁC CẤP HỌC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11/2023/NQ-HĐND ngày 07 tháng 7 năm 2023 của HĐND tỉnh Nghệ An về sửa đổi, bổ sung khoản 1 Điều 4 Nghị quyết số 31/2020/NQ-HĐND ngày 13 tháng 12 năm 2020 của Hội đồng nhân dân tỉnh Quy định mức thu tối đa các khoản thu dịch vụ phục vụ, hỗ trợ hoạt động giáo dục của nhà trường đối với cơ sở giáo dục công lập; mức thu dịch vụ tuyển sinh các cấp học trên địa bàn tỉnh Nghệ An;</w:t>
      </w:r>
    </w:p>
    <w:p>
      <w:r>
        <w:t>Theo đề nghị của Giám đốc Sở Giáo dục và Đào tạo  tại Tờ trình số 2676/TTr-SGD&amp;ĐT ngày 07 tháng 11 năm 2023 .</w:t>
      </w:r>
    </w:p>
    <w:p>
      <w:r>
        <w:t>QUYẾT ĐỊNH:</w:t>
      </w:r>
    </w:p>
    <w:p>
      <w:r>
        <w:t>Điều 1.  Bãi bỏ Quyết định số 37/2021/QĐ-UBND ngày 11 tháng 11 năm 2021 của UBND tỉnh Nghệ An quy định tiêu chuẩn của giáo viên dạy ngoại ngữ, điều kiện cơ sở vật chất cho việc dạy và học ngoại ngữ tăng cường; cơ chế thu, sử dụng mức thu, đối tượng miễn giảm mức thu dịch vụ tuyển sinh các cấp học trên địa bàn tỉnh Nghệ An.</w:t>
      </w:r>
    </w:p>
    <w:p>
      <w:r>
        <w:t>Điều 2. Điều khoản thi hành</w:t>
      </w:r>
    </w:p>
    <w:p>
      <w:r>
        <w:t>1. Quyết định này có hiệu lực thi hành kể từ ngày 15 tháng 12 năm 2023.</w:t>
      </w:r>
    </w:p>
    <w:p>
      <w:r>
        <w:t>2. Chánh Văn phòng Ủy ban nhân dân tỉnh; Giám đốc Sở Giáo dục và Đào tạo; Thủ trưởng các sở, ban, ngành cấp tỉnh; Chủ tịch Ủy ban nhân dân các huyện, thị xã, thành phố và Thủ trưởng cơ quan, đơn vị, tổ chức, cá nhân có liên quan chịu trách nhiệm thi hành Quyết định này./.</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