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3370/QĐ-BKHCN năm 2025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3370/QĐ-BKHCN</w:t>
      </w:r>
    </w:p>
    <w:p>
      <w:r>
        <w:t>Hà Nội, ngày 27 tháng 10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12218/BXD-KHCNMT&amp;VLXD ngày 24 tháng 10 năm 2025 của Bộ Xây dựng đề nghị công bố 37 TCVN lĩnh vực đường sắt;</w:t>
      </w:r>
    </w:p>
    <w:p>
      <w:r>
        <w:t>Theo đề nghị của Chủ tịch Ủy ban Tiêu chuẩn Đo lường Chất lượng Quốc gia.</w:t>
      </w:r>
    </w:p>
    <w:p>
      <w:r>
        <w:t>QUYẾT ĐỊNH:</w:t>
      </w:r>
    </w:p>
    <w:p>
      <w:r>
        <w:t>Điều 1.  Công bố 37 Tiêu chuẩn quốc gia (TCVN) sau đây:</w:t>
      </w:r>
    </w:p>
    <w:p>
      <w:r>
        <w:t>1. TCVN 14552-1:2025</w:t>
      </w:r>
    </w:p>
    <w:p>
      <w:r>
        <w:t>ISO 22480-1:2022</w:t>
      </w:r>
    </w:p>
    <w:p>
      <w:r>
        <w:t>Ứng dụng đường sắt - Tà vẹt và tấm đỡ bằng bê tông cho đường ray - Phần 1: Yêu cầu chung</w:t>
      </w:r>
    </w:p>
    <w:p>
      <w:r>
        <w:t>2. TCVN 14552-2:2025</w:t>
      </w:r>
    </w:p>
    <w:p>
      <w:r>
        <w:t>ISO 22480-2:2022</w:t>
      </w:r>
    </w:p>
    <w:p>
      <w:r>
        <w:t>Ứng dụng đường sắt - Tà vẹt và tấm đỡ bằng bê tông cho đường ray - Phần 2: Tà vẹt dự ứng lực một khối</w:t>
      </w:r>
    </w:p>
    <w:p>
      <w:r>
        <w:t>3. TCVN 14553-1:2025</w:t>
      </w:r>
    </w:p>
    <w:p>
      <w:r>
        <w:t>ISO 12856-1:2022</w:t>
      </w:r>
    </w:p>
    <w:p>
      <w:r>
        <w:t>Ứng dụng đường sắt - Tà vẹt, tấm đỡ và tà vẹt trên mặt cầu hở bằng composite polyme - Phần 1: Đặc tính vật liệu</w:t>
      </w:r>
    </w:p>
    <w:p>
      <w:r>
        <w:t>4. TCVN 14553-2:2025</w:t>
      </w:r>
    </w:p>
    <w:p>
      <w:r>
        <w:t>ISO 12856-2:2020</w:t>
      </w:r>
    </w:p>
    <w:p>
      <w:r>
        <w:t>Ứng dụng đường sắt - Tà vẹt, tấm đỡ và tà vẹt trên mặt cầu hở bằng composite polyme - Phần 2: Thử nghiệm sản phẩm</w:t>
      </w:r>
    </w:p>
    <w:p>
      <w:r>
        <w:t>5. TCVN 14553-3:2025</w:t>
      </w:r>
    </w:p>
    <w:p>
      <w:r>
        <w:t>ISO 12856-3:2022</w:t>
      </w:r>
    </w:p>
    <w:p>
      <w:r>
        <w:t>Ứng dụng đường sắt - Tà vẹt, tấm đỡ và tà vẹt trên mặt cầu hở bằng composite polyme - Phần 3: Yêu cầu chung</w:t>
      </w:r>
    </w:p>
    <w:p>
      <w:r>
        <w:t>6. TCVN 14558-1:2025</w:t>
      </w:r>
    </w:p>
    <w:p>
      <w:r>
        <w:t>ISO 22074-1:2020</w:t>
      </w:r>
    </w:p>
    <w:p>
      <w:r>
        <w:t>Kết cấu hạ tầng đường sắt - Bộ phụ kiện liên kết ray - Phần 1: Từ vựng</w:t>
      </w:r>
    </w:p>
    <w:p>
      <w:r>
        <w:t>7. TCVN 14558-2:2025</w:t>
      </w:r>
    </w:p>
    <w:p>
      <w:r>
        <w:t>ISO 22074-2:2021</w:t>
      </w:r>
    </w:p>
    <w:p>
      <w:r>
        <w:t>Kết cấu hạ tầng đường sắt - Bộ phụ kiện liên kết ray - Phần 2: Phương pháp thử lực cản dọc ray</w:t>
      </w:r>
    </w:p>
    <w:p>
      <w:r>
        <w:t>8. TCVN 14558-3:2025</w:t>
      </w:r>
    </w:p>
    <w:p>
      <w:r>
        <w:t>ISO 22074-3:2021</w:t>
      </w:r>
    </w:p>
    <w:p>
      <w:r>
        <w:t>Kết cấu hạ tầng đường sắt - Bộ phụ kiện liên kết ray - Phần 3: Phương pháp thử lực chống nhổ lõi</w:t>
      </w:r>
    </w:p>
    <w:p>
      <w:r>
        <w:t>9. TCVN 14558-4:2025</w:t>
      </w:r>
    </w:p>
    <w:p>
      <w:r>
        <w:t>ISO 22074-4:2022</w:t>
      </w:r>
    </w:p>
    <w:p>
      <w:r>
        <w:t>Kết cấu hạ tầng đường sắt - Bộ phụ kiện liên kết ray - Phần 4: Phương pháp thử khả năng chịu tải trọng lặp</w:t>
      </w:r>
    </w:p>
    <w:p>
      <w:r>
        <w:t>10. TCVN 14558-5:2025</w:t>
      </w:r>
    </w:p>
    <w:p>
      <w:r>
        <w:t>ISO 22074-5:2021</w:t>
      </w:r>
    </w:p>
    <w:p>
      <w:r>
        <w:t>Kết cấu hạ tầng đường sắt - Bộ phụ kiện liên kết ray - Phần 5: Phương pháp thử điện trở</w:t>
      </w:r>
    </w:p>
    <w:p>
      <w:r>
        <w:t>11. TCVN 14558-6:2025</w:t>
      </w:r>
    </w:p>
    <w:p>
      <w:r>
        <w:t>ISO 22074-6:2021</w:t>
      </w:r>
    </w:p>
    <w:p>
      <w:r>
        <w:t>Kết cấu hạ tầng đường sắt - Bộ phụ kiện liên kết ray - Phần 6: Phương pháp thử khả năng chống chịu trong điều kiện môi trường khắc nghiệt</w:t>
      </w:r>
    </w:p>
    <w:p>
      <w:r>
        <w:t>12. TCVN 14558-7:2025</w:t>
      </w:r>
    </w:p>
    <w:p>
      <w:r>
        <w:t>ISO 22074-7:2021</w:t>
      </w:r>
    </w:p>
    <w:p>
      <w:r>
        <w:t>Kết cấu hạ tầng đường sắt - Bộ phụ kiện liên kết ray - Phần 7: Phương pháp thử lực kẹp và độ cứng chống nhổ</w:t>
      </w:r>
    </w:p>
    <w:p>
      <w:r>
        <w:t>13. TCVN 14558-8:2025</w:t>
      </w:r>
    </w:p>
    <w:p>
      <w:r>
        <w:t>ISO 22074-8:2022</w:t>
      </w:r>
    </w:p>
    <w:p>
      <w:r>
        <w:t>Kết cấu hạ tầng đường sắt - Bộ phụ kiện liên kết ray - Phần 8: Phương pháp thử độ cứng theo phương thẳng đứng</w:t>
      </w:r>
    </w:p>
    <w:p>
      <w:r>
        <w:t>14. TCVN 14559-1:2025</w:t>
      </w:r>
    </w:p>
    <w:p>
      <w:r>
        <w:t>ISO 23300-1:2021</w:t>
      </w:r>
    </w:p>
    <w:p>
      <w:r>
        <w:t>Kết cấu hạ tầng đường sắt - Hàn ray - Phần 1: Yêu cầu chung và phương pháp thử</w:t>
      </w:r>
    </w:p>
    <w:p>
      <w:r>
        <w:t>15. TCVN 14560-1:2025</w:t>
      </w:r>
    </w:p>
    <w:p>
      <w:r>
        <w:t>ISO 5735-1:2024</w:t>
      </w:r>
    </w:p>
    <w:p>
      <w:r>
        <w:t>Kết cấu hạ tầng đường sắt - Kiểm tra ray trên đường bằng phương pháp không phá hủy - Phần 1: Yêu cầu đối với kiểm tra bằng siêu âm và các nguyên tắc đánh giá</w:t>
      </w:r>
    </w:p>
    <w:p>
      <w:r>
        <w:t>16. TCVN 14561-1:2025</w:t>
      </w:r>
    </w:p>
    <w:p>
      <w:r>
        <w:t>ISO 23054-1:2022</w:t>
      </w:r>
    </w:p>
    <w:p>
      <w:r>
        <w:t>Ứng dụng đường sắt - Chất lượng hình học đường ray - Phần 1: Đặc trưng hình học đường ray và chất lượng hình học đường ray</w:t>
      </w:r>
    </w:p>
    <w:p>
      <w:r>
        <w:t>17. TCVN 14562:2025</w:t>
      </w:r>
    </w:p>
    <w:p>
      <w:r>
        <w:t>ISO 4975:2022</w:t>
      </w:r>
    </w:p>
    <w:p>
      <w:r>
        <w:t>Ứng dụng đường sắt - Hệ thống hãm - Chất lượng khí nén cho các thiết bị và hệ thống khí nén</w:t>
      </w:r>
    </w:p>
    <w:p>
      <w:r>
        <w:t>18. TCVN 14563:2025</w:t>
      </w:r>
    </w:p>
    <w:p>
      <w:r>
        <w:t>ISO 24221:2024</w:t>
      </w:r>
    </w:p>
    <w:p>
      <w:r>
        <w:t>Ứng dụng đường sắt - Hệ thống hãm - Yêu cầu chung</w:t>
      </w:r>
    </w:p>
    <w:p>
      <w:r>
        <w:t>19. TCVN 14564:2025</w:t>
      </w:r>
    </w:p>
    <w:p>
      <w:r>
        <w:t>ISO 24478:2023</w:t>
      </w:r>
    </w:p>
    <w:p>
      <w:r>
        <w:t>Ứng dụng đường sắt - Hệ thống hãm - Từ vựng chung</w:t>
      </w:r>
    </w:p>
    <w:p>
      <w:r>
        <w:t>20. TCVN 14565-1:2025</w:t>
      </w:r>
    </w:p>
    <w:p>
      <w:r>
        <w:t>ISO 20138-1:2018</w:t>
      </w:r>
    </w:p>
    <w:p>
      <w:r>
        <w:t>Ứng dụng đường sắt - Tính toán hiệu năng hãm (hãm dừng, hãm giảm tốc và hãm khi đứng yên) - Phần 1: Thuật toán tổng quát sử dụng phương pháp tính giá trị trung bình</w:t>
      </w:r>
    </w:p>
    <w:p>
      <w:r>
        <w:t>21. TCVN 14565-2:2025</w:t>
      </w:r>
    </w:p>
    <w:p>
      <w:r>
        <w:t>ISO 20138-2:2019</w:t>
      </w:r>
    </w:p>
    <w:p>
      <w:r>
        <w:t>Ứng dụng đường sắt - Tính toán hiệu năng hãm (hãm dừng, hãm giảm tốc và hãm khi đứng yên) - Phần 2: Các thuật toán tổng quát sử dụng phương pháp tính toán từng bước</w:t>
      </w:r>
    </w:p>
    <w:p>
      <w:r>
        <w:t>22. TCVN 14566:2025</w:t>
      </w:r>
    </w:p>
    <w:p>
      <w:r>
        <w:t>ISO 25711:2025</w:t>
      </w:r>
    </w:p>
    <w:p>
      <w:r>
        <w:t>Ứng dụng đường sắt - Từ vựng về an toàn cháy cho phương tiện giao thông đường sắt</w:t>
      </w:r>
    </w:p>
    <w:p>
      <w:r>
        <w:t>23. TCVN 14567:2025</w:t>
      </w:r>
    </w:p>
    <w:p>
      <w:r>
        <w:t>ISO 22163:2023</w:t>
      </w:r>
    </w:p>
    <w:p>
      <w:r>
        <w:t>WITH AMENDMENT</w:t>
      </w:r>
    </w:p>
    <w:p>
      <w:r>
        <w:t>1:2024</w:t>
      </w:r>
    </w:p>
    <w:p>
      <w:r>
        <w:t>Ứng dụng đường sắt - Hệ thống quản lý chất lượng đường sắt - TCVN ISO 9001:2015 và các yêu cầu cụ thể để áp dụng trong lĩnh vực đường sắt</w:t>
      </w:r>
    </w:p>
    <w:p>
      <w:r>
        <w:t>24. TCVN 14568:2025</w:t>
      </w:r>
    </w:p>
    <w:p>
      <w:r>
        <w:t>ISO 22888:2020</w:t>
      </w:r>
    </w:p>
    <w:p>
      <w:r>
        <w:t>Ứng dụng đường sắt - Khái niệm và yêu cầu cơ bản đối với việc lập kế hoạch vận hành đường sắt trong trường hợp động đất</w:t>
      </w:r>
    </w:p>
    <w:p>
      <w:r>
        <w:t>25. TCVN 14569:2025</w:t>
      </w:r>
    </w:p>
    <w:p>
      <w:r>
        <w:t>ISO 9879:2024</w:t>
      </w:r>
    </w:p>
    <w:p>
      <w:r>
        <w:t>Ứng dụng đường sắt - Bảo dưỡng phương tiện giao thông đường sắt - Từ vựng</w:t>
      </w:r>
    </w:p>
    <w:p>
      <w:r>
        <w:t>26. TCVN 14570-1:2025</w:t>
      </w:r>
    </w:p>
    <w:p>
      <w:r>
        <w:t>ISO 9828-1:2025</w:t>
      </w:r>
    </w:p>
    <w:p>
      <w:r>
        <w:t>Ứng dụng đường sắt - Phòng cháy chữa cháy trên phương tiện đường sắt - Phần 1: Quy định chung</w:t>
      </w:r>
    </w:p>
    <w:p>
      <w:r>
        <w:t>27. TCVN 14571-1:2025</w:t>
      </w:r>
    </w:p>
    <w:p>
      <w:r>
        <w:t>ISO 19659-1:2017</w:t>
      </w:r>
    </w:p>
    <w:p>
      <w:r>
        <w:t>Ứng dụng đường sắt - Hệ thống sưởi, thông gió và điều hòa không khí cho phương tiện giao thông đường sắt - Phần 1: Thuật ngữ và định nghĩa</w:t>
      </w:r>
    </w:p>
    <w:p>
      <w:r>
        <w:t>28. TCVN 14571-2:2025</w:t>
      </w:r>
    </w:p>
    <w:p>
      <w:r>
        <w:t>ISO 19659-2:2020</w:t>
      </w:r>
    </w:p>
    <w:p>
      <w:r>
        <w:t>Ứng dụng đường sắt - Hệ thống sưởi, thông gió và điều hòa không khí cho phương tiện giao thông đường sắt - Phần 2: Tiện nghi nhiệt</w:t>
      </w:r>
    </w:p>
    <w:p>
      <w:r>
        <w:t>29. TCVN 14571-3:2025</w:t>
      </w:r>
    </w:p>
    <w:p>
      <w:r>
        <w:t>ISO 19659-3:2022</w:t>
      </w:r>
    </w:p>
    <w:p>
      <w:r>
        <w:t>Ứng dụng đường sắt - Hệ thống sưởi, thông gió và điều hòa không khí cho phương tiện giao thông đường sắt - Phần 3: Hiệu suất năng lượng</w:t>
      </w:r>
    </w:p>
    <w:p>
      <w:r>
        <w:t>30. TCVN 14572-1:2025</w:t>
      </w:r>
    </w:p>
    <w:p>
      <w:r>
        <w:t>ISO 22749-1:2021</w:t>
      </w:r>
    </w:p>
    <w:p>
      <w:r>
        <w:t>Ứng dụng đường sắt - Hệ thống treo - Phần 1: Đặc tính và phương pháp thử đối với các chi tiết cơ khí - đàn hồi</w:t>
      </w:r>
    </w:p>
    <w:p>
      <w:r>
        <w:t>31. TCVN 14572-2:2025</w:t>
      </w:r>
    </w:p>
    <w:p>
      <w:r>
        <w:t>ISO 22749-2:2021</w:t>
      </w:r>
    </w:p>
    <w:p>
      <w:r>
        <w:t>Ứng dụng đường sắt - Hệ thống treo - Phần 2: Quy trình phê duyệt và giám sát chất lượng đối với các chi tiết cơ khí - đàn hồi</w:t>
      </w:r>
    </w:p>
    <w:p>
      <w:r>
        <w:t>32. TCVN 14573:2025</w:t>
      </w:r>
    </w:p>
    <w:p>
      <w:r>
        <w:t>ISO 10516:2025</w:t>
      </w:r>
    </w:p>
    <w:p>
      <w:r>
        <w:t>Ứng dụng đường sắt - Khối lượng tham chiếu của phương tiện</w:t>
      </w:r>
    </w:p>
    <w:p>
      <w:r>
        <w:t>33. TCVN 14574:2025</w:t>
      </w:r>
    </w:p>
    <w:p>
      <w:r>
        <w:t>ISO 21106:2019</w:t>
      </w:r>
    </w:p>
    <w:p>
      <w:r>
        <w:t>Ứng dụng đường sắt - Phương pháp tính toán khả năng tái chế và thu hồi đối với phương tiện giao thông đường sắt</w:t>
      </w:r>
    </w:p>
    <w:p>
      <w:r>
        <w:t>34. TCVN 14575:2025</w:t>
      </w:r>
    </w:p>
    <w:p>
      <w:r>
        <w:t>ISO 22752:2021</w:t>
      </w:r>
    </w:p>
    <w:p>
      <w:r>
        <w:t>Ứng dụng đường sắt - Cửa sổ bên thân xe cho phương tiện giao thông đường sắt</w:t>
      </w:r>
    </w:p>
    <w:p>
      <w:r>
        <w:t>35. TCVN 14576:2025</w:t>
      </w:r>
    </w:p>
    <w:p>
      <w:r>
        <w:t>ISO 9466:2025</w:t>
      </w:r>
    </w:p>
    <w:p>
      <w:r>
        <w:t>Ứng dụng đường sắt - Lớp phủ cho các phương tiện giao thông đường sắt chở khách</w:t>
      </w:r>
    </w:p>
    <w:p>
      <w:r>
        <w:t>36. TCVN 14577:2025</w:t>
      </w:r>
    </w:p>
    <w:p>
      <w:r>
        <w:t>ISO 23019:2022</w:t>
      </w:r>
    </w:p>
    <w:p>
      <w:r>
        <w:t>Ứng dụng đường sắt - Thiết bị mô phỏng đào tạo lái tàu</w:t>
      </w:r>
    </w:p>
    <w:p>
      <w:r>
        <w:t>37. TCVN 14578-1:2025</w:t>
      </w:r>
    </w:p>
    <w:p>
      <w:r>
        <w:t>ISO 24675-1:2022</w:t>
      </w:r>
    </w:p>
    <w:p>
      <w:r>
        <w:t>Ứng dụng đường sắt - Tính toán thời gian chạy tàu để lập biểu đồ chạy tàu - Phần 1: Các yêu cầu</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Bộ Xây dựng;</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