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3366/QĐ-BKHCN năm 2024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3366/QĐ-BKHCN</w:t>
      </w:r>
    </w:p>
    <w:p>
      <w:r>
        <w:t>Hà Nội, ngày 24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Cân cử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592/BXD-KHCN ngày 06 tháng 02 năm 2024.</w:t>
      </w:r>
    </w:p>
    <w:p>
      <w:r>
        <w:t>Theo đề nghị của Chủ tịch Ủy ban Tiêu chuẩn Đo lường Chất lượng Quốc gia.</w:t>
      </w:r>
    </w:p>
    <w:p>
      <w:r>
        <w:t>QUYẾT ĐỊNH:</w:t>
      </w:r>
    </w:p>
    <w:p>
      <w:r>
        <w:t>Điều 1.  Công bố 06 Tiêu chuẩn quốc gia (TCVN) sau đây:</w:t>
      </w:r>
    </w:p>
    <w:p>
      <w:r>
        <w:t>1. TCVN 5575:2024</w:t>
      </w:r>
    </w:p>
    <w:p>
      <w:r>
        <w:t>Thiết kế kết cấu thép</w:t>
      </w:r>
    </w:p>
    <w:p>
      <w:r>
        <w:t>2. TCVN 5746:2024</w:t>
      </w:r>
    </w:p>
    <w:p>
      <w:r>
        <w:t>Đất, đá xây dựng - Phân loại</w:t>
      </w:r>
    </w:p>
    <w:p>
      <w:r>
        <w:t>3. TCVN 9401:2024</w:t>
      </w:r>
    </w:p>
    <w:p>
      <w:r>
        <w:t>Kỹ thuật đo và xử lý số liệu GNSS trong trắc địa công trình</w:t>
      </w:r>
    </w:p>
    <w:p>
      <w:r>
        <w:t>4. TCVN 13918-1:2024</w:t>
      </w:r>
    </w:p>
    <w:p>
      <w:r>
        <w:t>Thang nâng xây dựng vận chuyển hàng - Phần 1: Thang nâng với bàn nâng có thể tiếp cận được</w:t>
      </w:r>
    </w:p>
    <w:p>
      <w:r>
        <w:t>5. TCVN 13918-2:2024</w:t>
      </w:r>
    </w:p>
    <w:p>
      <w:r>
        <w:t>Thang nâng xây dựng vận chuyển hàng - Phần 2: Thang nâng nghiêng với thiết bị mang tải không thể tiếp cận được</w:t>
      </w:r>
    </w:p>
    <w:p>
      <w:r>
        <w:t>6. TCVN 13919:2024</w:t>
      </w:r>
    </w:p>
    <w:p>
      <w:r>
        <w:t>Thang nâng xây dựng vận chuyển người và vật liệu bằng cabin với dẫn hướng thẳng đứng</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