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3365/QĐ-BKHCN năm 2024 công bố Tiêu chuẩn quốc gia đối với Tuy nen kỹ thuật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3365/QĐ-BKHCN</w:t>
      </w:r>
    </w:p>
    <w:p>
      <w:r>
        <w:t>Hà Nội, ngày 24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1753/BXD-KHCN   ngày 25 tháng 4 năm 2024.</w:t>
      </w:r>
    </w:p>
    <w:p>
      <w:r>
        <w:t>Theo đề nghị của Chủ tịch Ủy ban Tiêu chuẩn Đo lường Chất lượng Quốc gia.</w:t>
      </w:r>
    </w:p>
    <w:p>
      <w:r>
        <w:t>QUYẾT ĐỊNH:</w:t>
      </w:r>
    </w:p>
    <w:p>
      <w:r>
        <w:t>Điều 1.  Công bố 01 Tiêu chuẩn quốc gia (TCVN) sau đây:</w:t>
      </w:r>
    </w:p>
    <w:p>
      <w:r>
        <w:t>TCVN 13957:2024</w:t>
      </w:r>
    </w:p>
    <w:p>
      <w:r>
        <w:t>Tuy nen kỹ thuật - Yêu cầu thiết kế, thi công và nghiệm thu</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