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3353/QĐ-BKHCN năm 2024 công bố Tiêu chuẩn quốc gia về Thuốc bảo vệ thực vật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3353/QĐ-BKHCN</w:t>
      </w:r>
    </w:p>
    <w:p>
      <w:r>
        <w:t>Hà Nội, ngày 20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5586/BNN-KHCN ngày 01 tháng 8 năm 2024;</w:t>
      </w:r>
    </w:p>
    <w:p>
      <w:r>
        <w:t>Theo đề nghị của Chủ tịch Ủy ban Tiêu chuẩn Đo lường Chất lượng Quốc gia.</w:t>
      </w:r>
    </w:p>
    <w:p>
      <w:r>
        <w:t>QUYẾT ĐỊNH:</w:t>
      </w:r>
    </w:p>
    <w:p>
      <w:r>
        <w:t>Điều 1.  Công bố 01 Tiêu chuẩn quốc gia (TCVN) sau đây:</w:t>
      </w:r>
    </w:p>
    <w:p>
      <w:r>
        <w:t>TCVN 14148:2024</w:t>
      </w:r>
    </w:p>
    <w:p>
      <w:r>
        <w:t>Thuốc bảo vệ thực vật - Xác định hàm lượng hoạt chất bằng phương pháp sắc ký khí</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