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3350/QĐ-UBND năm 2023 phê duyệt quy trình nội bộ, quy trình điện tử giải quyết thủ tục hành chính được chuẩn hóa thuộc thẩm quyền giải quyết của ngành Công Thương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