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33/2025/QĐ-UBND</w:t>
      </w:r>
    </w:p>
    <w:p>
      <w:r>
        <w:t>Quảng Ngãi, ngày 24 tháng 4 năm 2025</w:t>
      </w:r>
    </w:p>
    <w:p>
      <w:r>
        <w:t>QUYẾT ĐỊNH</w:t>
      </w:r>
    </w:p>
    <w:p>
      <w:r>
        <w:t>BAN HÀNH QUY ĐỊNH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QUẢNG NGÃI</w:t>
      </w:r>
    </w:p>
    <w:p>
      <w:r>
        <w:t>ỦY BAN NHÂN DÂN TỈNH QUẢNG NGÃI</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102/2024/NĐ-CP ngày 30 tháng 7 năm 2024 của Chính phủ quy định chi tiết một số điều của Luật Đất đai;</w:t>
      </w:r>
    </w:p>
    <w:p>
      <w:r>
        <w:t>Theo đề nghị của Giám đốc Sở Xây dựng tại Tờ trình số 15/TTr-SXD ngày 10 tháng 4 năm 2025; ý kiến thẩm định của Sở Tư pháp tại Báo cáo số 84/BC-STP ngày 27 tháng 3 năm 2025 và ý kiến thống nhất của thành viên UBND tỉnh.</w:t>
      </w:r>
    </w:p>
    <w:p>
      <w:r>
        <w:t>QUYẾT ĐỊNH:</w:t>
      </w:r>
    </w:p>
    <w:p>
      <w:r>
        <w:t>Điều 1. Phạm vi điều chỉnh</w:t>
      </w:r>
    </w:p>
    <w:p>
      <w:r>
        <w:t>1. Quy định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Quảng Ngãi.</w:t>
      </w:r>
    </w:p>
    <w:p>
      <w:r>
        <w:t>2. Những nội dung không quy định tại Quyết định này thì thực hiện theo quy định của pháp luật về nhà ở, kinh doanh bất động sản và các quy định của pháp luật hiện hành có liên quan.</w:t>
      </w:r>
    </w:p>
    <w:p>
      <w:r>
        <w:t>Điều 2. Đối tượng áp dụng</w:t>
      </w:r>
    </w:p>
    <w:p>
      <w:r>
        <w:t>1. Chủ đầu tư dự án đầu tư xây dựng có liên quan đến phát triển nhà ở theo dự án đầu tư xây dựng nhà ở trên địa bàn tỉnh Quảng Ngãi.</w:t>
      </w:r>
    </w:p>
    <w:p>
      <w:r>
        <w:t>2. Cơ quan quản lý nhà nước có liên quan đến phát triển nhà ở quy định tại Quyết định này.</w:t>
      </w:r>
    </w:p>
    <w:p>
      <w:r>
        <w:t>Điều 3.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1. Chủ đầu tư dự án đầu tư xây dựng nhà ở phải xây dựng nhà ở để bán, cho thuê mua, cho thuê tại các khu vực, vị trí mặt tiền các tuyến đường cấp đô thị (theo QCVN 07:2023/BXD Quy chuẩn kỹ thuật quốc gia về Hệ thống công trình hạ tầng kỹ thuật ban hành kèm theo Thông tư số 15/2023/TT-BXD ngày 29/12/2023 của Bộ trưởng Bộ Xây dựng) được xác định trong các đồ án quy hoạch đô thị, chương trình phát triển đô thị, quy chế quản lý kiến trúc được cấp có thẩm quyền phê duyệt tại các xã thuộc đô thị loại III trở lên, các phường thuộc đô thị loại IV.</w:t>
      </w:r>
    </w:p>
    <w:p>
      <w:r>
        <w:t>2. Các khu vực, vị trí chủ đầu tư dự án đầu tư xây dựng nhà ở được chuyển nhượng quyền sử dụng đất theo hình thức phân lô bán nền để cá nhân tự xây dựng nhà ở không thuộc khu vực, vị trí quy định tại khoản 1 Điều này.</w:t>
      </w:r>
    </w:p>
    <w:p>
      <w:r>
        <w:t>Điều 4. Xử lý chuyển tiếp</w:t>
      </w:r>
    </w:p>
    <w:p>
      <w:r>
        <w:t>Đối với dự án đầu tư xây dựng nhà ở, khu đô thị đã được cơ quan có thẩm quyền chấp thuận chủ trương đầu tư trong đó xác định khu vực, vị trí phải xây dựng nhà ở để bán, cho thuê mua, cho thuê trước ngày Quyết định này có hiệu lực thi hành thì tiếp tục thực hiện theo nội dung chủ trương đầu tư dự án của cơ quan có thẩm quyền; đối với các khu vực còn lại chủ đầu tư được chuyển nhượng quyền sử dụng đất theo hình thức phân lô bán nền để cá nhân tự xây dựng nhà ở.</w:t>
      </w:r>
    </w:p>
    <w:p>
      <w:r>
        <w:t>Điều 5. Trách nhiệm của các cơ quan, đơn vị</w:t>
      </w:r>
    </w:p>
    <w:p>
      <w:r>
        <w:t>Theo chức năng nhiệm vụ được giao, có trách nhiệm tổ chức triển khai thực hiện các nội dung sau:</w:t>
      </w:r>
    </w:p>
    <w:p>
      <w:r>
        <w:t>1. Tổ chức hướng dẫn việc triển khai thực hiện Quyết này theo đúng quy định hiện hành.</w:t>
      </w:r>
    </w:p>
    <w:p>
      <w:r>
        <w:t>2. Tổ chức công bố công khai khu vực chủ đầu tư dự án đầu tư xây dựng nhà ở phải xây dựng nhà ở để bán, cho thuê mua, cho thuê; khu vực được chuyển nhượng quyền sử dụng đất theo hình thức phân lô bán nền để cá nhân tự xây dựng nhà ở trên địa bàn.</w:t>
      </w:r>
    </w:p>
    <w:p>
      <w:r>
        <w:t>3. Tổ chức kiểm tra, giám sát chặt chẽ cá nhân nhận chuyển nhượng thực hiện việc xây dựng nhà ở bảo đảm theo đúng thiết kế, quy hoạch chi tiết được phê duyệt, giấy phép xây dựng đối với trường hợp phải cấp giấy phép xây dựng.</w:t>
      </w:r>
    </w:p>
    <w:p>
      <w:r>
        <w:t>Điều 6. Điều khoản thi hành</w:t>
      </w:r>
    </w:p>
    <w:p>
      <w:r>
        <w:t>1. Quyết định này có hiệu lực thi hành kể từ ngày 05 tháng 5 năm 2025.</w:t>
      </w:r>
    </w:p>
    <w:p>
      <w:r>
        <w:t>2. Trong quá trình triển khai thực hiện Quyết định này, nếu có những vướng mắc hoặc những vấn đề phát sinh, các cơ quan, tổ chức kịp thời báo cáo Sở Xây dựng tổng hợp, tham mưu Ủy ban nhân dân tỉnh xem xét, giải quyết theo quy định.</w:t>
      </w:r>
    </w:p>
    <w:p>
      <w:r>
        <w:t>3. Chánh Văn phòng Ủy ban nhân dân tỉnh; Thủ trưởng các Sở, ban, ngành tỉnh; Chủ tịch UBND cấp huyện, xã và Thủ trưởng các cơ quan, tổ chức, cá nhân có liên quan chịu trách nhiệm thi hành Quyết định này./.</w:t>
      </w:r>
    </w:p>
    <w:p>
      <w:r>
        <w:t>Nơi nhận:</w:t>
      </w:r>
    </w:p>
    <w:p>
      <w:r>
        <w:t>- Như khoản 3 Điều 6;</w:t>
      </w:r>
    </w:p>
    <w:p>
      <w:r>
        <w:t>- Văn phòng Chính phủ (báo cáo);</w:t>
      </w:r>
    </w:p>
    <w:p>
      <w:r>
        <w:t>- Bộ Xây dựng (báo cáo);</w:t>
      </w:r>
    </w:p>
    <w:p>
      <w:r>
        <w:t>- Cục Kiểm tra văn bản và Quản lý xử lý</w:t>
      </w:r>
    </w:p>
    <w:p>
      <w:r>
        <w:t>vi phạm hành chính, Bộ Tư pháp;</w:t>
      </w:r>
    </w:p>
    <w:p>
      <w:r>
        <w:t>- Vụ Pháp chế  (Bộ Xây dựng);</w:t>
      </w:r>
    </w:p>
    <w:p>
      <w:r>
        <w:t>- Thường trực Tỉnh ủy (báo cáo);</w:t>
      </w:r>
    </w:p>
    <w:p>
      <w:r>
        <w:t>- Thường trực HĐND tỉnh;</w:t>
      </w:r>
    </w:p>
    <w:p>
      <w:r>
        <w:t>- CT, PCT UBND tỉnh;</w:t>
      </w:r>
    </w:p>
    <w:p>
      <w:r>
        <w:t>- Đoàn Đại biểu Quốc hội tỉnh;</w:t>
      </w:r>
    </w:p>
    <w:p>
      <w:r>
        <w:t>- Ủy ban MTTQVN tỉnh;</w:t>
      </w:r>
    </w:p>
    <w:p>
      <w:r>
        <w:t>- Các tổ chức chính trị - xã hội tỉnh;</w:t>
      </w:r>
    </w:p>
    <w:p>
      <w:r>
        <w:t>- Văn phòng Đoàn ĐBQH và HĐND tỉnh;</w:t>
      </w:r>
    </w:p>
    <w:p>
      <w:r>
        <w:t>- Báo Quảng Ngãi, Đài PT-TH tỉnh;</w:t>
      </w:r>
    </w:p>
    <w:p>
      <w:r>
        <w:t>- VPUB: PCVP, các phòng n/cứu;</w:t>
      </w:r>
    </w:p>
    <w:p>
      <w:r>
        <w:t>- Cổng TTĐT tỉnh;</w:t>
      </w:r>
    </w:p>
    <w:p>
      <w:r>
        <w:t>- Lưu: VT, KTN (Vũ 273).</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