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329/QĐ-UBND năm 2025 cơ cấu tổ chức của Sở Xây dựng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329/QĐ-UBND</w:t>
      </w:r>
    </w:p>
    <w:p>
      <w:r>
        <w:t>Bắc Kạn, ngày 01 tháng 3 năm 2025</w:t>
      </w:r>
    </w:p>
    <w:p>
      <w:r>
        <w:t>QUYẾT ĐỊNH</w:t>
      </w:r>
    </w:p>
    <w:p>
      <w:r>
        <w:t>VỀ VIỆC CƠ CẤU TỔ CHỨC CỦA SỞ XÂY DỰNG TỈNH BẮC KẠN</w:t>
      </w:r>
    </w:p>
    <w:p>
      <w:r>
        <w:t>ỦY BAN NHÂN DÂN TỈNH BẮC KẠN</w:t>
      </w:r>
    </w:p>
    <w:p>
      <w:r>
        <w:t>Căn cứ Luật Tổ chức chính quyền địa phương ngày 19/02/2025;</w:t>
      </w:r>
    </w:p>
    <w:p>
      <w: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Quyết định số 04/2025/QĐ-UBND ngày 01/3/2025 của Ủy ban nhân dân tỉnh Quy định chức năng, nhiệm vụ và quyền hạn của Sở Xây dựng tỉnh Bắc Kạn;</w:t>
      </w:r>
    </w:p>
    <w:p>
      <w:r>
        <w:t>Theo đề nghị của Giám đốc Sở Xây dựng tại Tờ trình số 01/TTr-SXD ngày 01/3/2025.</w:t>
      </w:r>
    </w:p>
    <w:p>
      <w:r>
        <w:t>QUYẾT ĐỊNH:</w:t>
      </w:r>
    </w:p>
    <w:p>
      <w:r>
        <w:t>Điều 1.    Cơ cấu tổ chức của Sở Xây dựng tỉnh Bắc Kạn, cụ thể như sau:</w:t>
      </w:r>
    </w:p>
    <w:p>
      <w:r>
        <w:t>1. Lãnh đạo Sở:</w:t>
      </w:r>
    </w:p>
    <w:p>
      <w:r>
        <w:t>Sở Xây dựng có Giám đốc và các Phó Giám đốc.</w:t>
      </w:r>
    </w:p>
    <w:p>
      <w:r>
        <w:t>a) Giám đốc Sở là người đứng đầu Sở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2. Các phòng chuyên môn, nghiệp vụ, Văn phòng Sở, Thanh tra Sở:</w:t>
      </w:r>
    </w:p>
    <w:p>
      <w:r>
        <w:t>a) Văn phòng Sở.</w:t>
      </w:r>
    </w:p>
    <w:p>
      <w:r>
        <w:t>b) Thanh tra Sở (nếu có) [1] .</w:t>
      </w:r>
    </w:p>
    <w:p>
      <w:r>
        <w:t>c) Phòng Quản lý vận tải.</w:t>
      </w:r>
    </w:p>
    <w:p>
      <w:r>
        <w:t>d) Phòng Quản lý kết cấu hạ tầng.</w:t>
      </w:r>
    </w:p>
    <w:p>
      <w:r>
        <w:t>đ) Phòng Quản lý hoạt động xây dựng.</w:t>
      </w:r>
    </w:p>
    <w:p>
      <w:r>
        <w:t>e) Phòng Quy hoạch.</w:t>
      </w:r>
    </w:p>
    <w:p>
      <w:r>
        <w:t>g) Phòng Quản lý nhà và thị trường bất động sản.</w:t>
      </w:r>
    </w:p>
    <w:p>
      <w:r>
        <w:t>Mỗi phòng chuyên môn, nghiệp vụ, Văn phòng Sở, Thanh tra Sở phải đảm bảo số lượng biên chế công chức tối thiểu và thực hiện số lượng Phó Trưởng phòng, Phó Chánh Văn phòng Sở, Phó Chánh Thanh tra Sở theo quy định của pháp luật hiện hành [2] .</w:t>
      </w:r>
    </w:p>
    <w:p>
      <w:r>
        <w:t>3. Đơn vị sự nghiệp công lập trực thuộc Sở:</w:t>
      </w:r>
    </w:p>
    <w:p>
      <w:r>
        <w:t>a) Ban Quản lý, bảo trì công trình đường bộ Bắc Kạn.</w:t>
      </w:r>
    </w:p>
    <w:p>
      <w:r>
        <w:t>b) Trung tâm Quy hoạch và kiểm định xây dựng.</w:t>
      </w:r>
    </w:p>
    <w:p>
      <w:r>
        <w:t>Thực hiện theo Quyết định phê duyệt phương án tự chủ, tự chịu trách nhiệm về thực hiện nhiệm vụ, tổ chức bộ máy, nhân sự, tài chính được cấp có thẩm quyền phê duyệt và các quy định khác có liên quan.</w:t>
      </w:r>
    </w:p>
    <w:p>
      <w:r>
        <w:t>4. Biên chế công chức và số lượng người làm việc của Sở Xây dựng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w:t>
      </w:r>
    </w:p>
    <w:p>
      <w:r>
        <w:t>Điều 2.    Tổ chức thực hiện</w:t>
      </w:r>
    </w:p>
    <w:p>
      <w:r>
        <w:t>1. Giám đốc Sở Xây dựng căn cứ quy định của pháp luật, nhiệm vụ, quyền hạn được giao, tổ chức thực hiện Quyết định này. Trong quá trình thực hiện cần tiếp tục kiện toàn các tổ chức, đơn vị bên trong của Sở theo hướng tinh gọn, hợp lý, hiệu lực, hiệu quả, phòng quản lý đa ngành, đa lĩnh vực và thực hiện tinh giản biên chế theo quy định.</w:t>
      </w:r>
    </w:p>
    <w:p>
      <w:r>
        <w:t>2. Giám đốc Sở Nội vụ có trách nhiệm kiểm tra, theo dõi, đôn đốc việc tổ chức thực hiện các nội dung tại Quyết định này theo quy định.</w:t>
      </w:r>
    </w:p>
    <w:p>
      <w:r>
        <w:t>3. Trong quá trình thực hiện, nếu có nội dung cần sửa đổi, bổ sung, Giám đốc Sở Xây dựng thống nhất với Giám đốc Sở Nội vụ báo cáo Ủy ban nhân dân tỉnh xem xét, quyết định.</w:t>
      </w:r>
    </w:p>
    <w:p>
      <w:r>
        <w:t>Điều 3.    Quyết định này có hiệu lực thi hành kể từ ngày ký và thay thế Quyết định số 2011/QĐ-UBND ngày 19/10/2022 của Ủy ban nhân dân tỉnh ban hành Quy định về cơ cấu tổ chức của Sở Giao thông vận tải tỉnh Bắc Kạn; Quyết định số 541/QĐ-UBND ngày 31/3/2023 của Ủy ban nhân dân tỉnh ban hành Quy định về cơ cấu tổ chức của Sở Xây dựng tỉnh Bắc Kạn.</w:t>
      </w:r>
    </w:p>
    <w:p>
      <w:r>
        <w:t>Điều 4.    Chánh Văn phòng Ủy ban nhân dân tỉnh, Giám đốc Sở Nội vụ, Giám đốc Sở Xây dựng và Thủ trưởng các cơ quan, đơn vị có liên quan chịu trách nhiệm thi hành Quyết định này./.</w:t>
      </w:r>
    </w:p>
    <w:p>
      <w:r>
        <w:t>TM. ỦY BAN NHÂN DÂN</w:t>
      </w:r>
    </w:p>
    <w:p>
      <w:r>
        <w:t>CHỦ TỊCH</w:t>
      </w:r>
    </w:p>
    <w:p>
      <w:r>
        <w:t>Nguyễn Đăng Bình</w:t>
      </w:r>
    </w:p>
    <w:p>
      <w:r>
        <w:t>[1]    Trường hợp cấp có thẩm quyền quyết định sắp xếp tổ chức lại hệ thống các cơ quan thanh tra chuyên ngành thì tổ chức thanh tra được thực hiện theo quy định của pháp luật về thanh tra và các nội dung khác có liên quan được điều chỉnh tương ứng.</w:t>
      </w:r>
    </w:p>
    <w:p>
      <w:r>
        <w:t>[2]    Khi sắp xếp tổ chức bộ máy nhà nước mà số lượng cấp phó của người đứng đầu tổ chức, đơn vị nhiều hơn số lượng tối đa theo quy định của pháp luật thì chậm nhất là 05 năm kể từ ngày quyết định sắp xếp tổ chức bộ máy của cấp có thẩm quyền có hiệu lực, số lượng cấp phó của người đứng đầu tổ chức, đơn vị phải theo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