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chức năng, nhiệm vụ, quyền hạn, cơ cấu tổ chức của Ban Quản lý bảo trì xây dựng Đồng Tháp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32/2025/QĐ-UBND</w:t>
      </w:r>
    </w:p>
    <w:p>
      <w:r>
        <w:t>Đồng Tháp, ngày 07 tháng 8 năm 2025</w:t>
      </w:r>
    </w:p>
    <w:p>
      <w:r>
        <w:t>QUYẾT ĐỊNH</w:t>
      </w:r>
    </w:p>
    <w:p>
      <w:r>
        <w:t>QUY ĐỊNH CHỨC NĂNG, NHIỆM VỤ, QUYỀN HẠN, CƠ CẤU TỔ CHỨC CỦA BAN QUẢN LÝ BẢO TRÌ XÂY DỰNG ĐỒNG THÁP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Ban Quản lý bảo trì xây dựng Đồng Tháp trực thuộc Sở Xây dựng tỉnh Đồng Tháp.</w:t>
      </w:r>
    </w:p>
    <w:p>
      <w:r>
        <w:t>Điều 1.    Vị trí, chức năng</w:t>
      </w:r>
    </w:p>
    <w:p>
      <w:r>
        <w:t>1.   Ban Quản lý bảo trì xây dựng Đồng Tháp là đơn vị sự nghiệp công lập trực thuộc Sở Xây dựng tỉnh Đồng Tháp, thực hiện chức năng bảo trì kết cấu hạ tầng giao thông; quản lý dự án công trình kết cấu hạ tầng giao thông bằng các nguồn vốn giao cho Sở Xây dựng làm chủ đầu tư hoặc đại diện chủ đầu tư (nếu được giao); các dự án đảm bảo an toàn giao thông do Ủy ban nhân dân Tỉnh giao.</w:t>
      </w:r>
    </w:p>
    <w:p>
      <w:r>
        <w:t>2. Ban Quản lý bảo trì xây dựng Đồng Tháp có tư cách pháp nhân, có con dấu riêng, mở tài khoản giao dịch tại Ngân hàng thương mại và Kho bạc Nhà nước;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Xây dựng kế hoạch hoạt động của Ban, dự toán chi phí quản lý trình Sở Xây dựng phê duyệt tổ chức thực hiện.</w:t>
      </w:r>
    </w:p>
    <w:p>
      <w:r>
        <w:t>2. Phối hợp với các phòng chức năng của Sở Xây dựng và các đơn vị có liên quan xây dựng, trình kế hoạch bảo trì kết cấu hạ tầng giao thông do Sở Xây dựng quản lý theo quy định của pháp luật.</w:t>
      </w:r>
    </w:p>
    <w:p>
      <w:r>
        <w:t>3. Triển khai các thủ tục đầu tư, thực hiện kế hoạch bảo trì kết cấu hạ tầng giao thông các dự án, công trình được giao làm Chủ đầu tư hay đại diện Chủ đầu tư.</w:t>
      </w:r>
    </w:p>
    <w:p>
      <w:r>
        <w:t>4. Về công tác quản lý bảo trì kết cấu hạ tầng giao thông nguồn vốn trung ương, địa phương:</w:t>
      </w:r>
    </w:p>
    <w:p>
      <w:r>
        <w:t>a) Thực hiện các quy định về quản lý, bảo trì kết cấu hạ tầng giao thông theo quy định pháp luật. Phối hợp thực hiện công tác phòng, chống, khắc phục hậu quả thiên tai và tìm kiếm cứu nạn trong lĩnh vực đường bộ, đường thủy theo chỉ đạo của Sở Xây dựng;</w:t>
      </w:r>
    </w:p>
    <w:p>
      <w:r>
        <w:t>b) Triển khai lập báo cáo kinh tế - kỹ thuật hoặc dự án sửa chữa công trình kết cấu hạ tầng giao thông theo quy định của pháp luật, trình cấp có thẩm quyền thẩm định, phê duyệt theo quy định;</w:t>
      </w:r>
    </w:p>
    <w:p>
      <w:r>
        <w:t>c) Tổ chức lựa chọn các nhà thầu: Tư vấn giám sát, thiết kế, thi công theo quy định pháp luật;</w:t>
      </w:r>
    </w:p>
    <w:p>
      <w:r>
        <w:t>d) Quản lý chất lượng, khối lượng, tiến độ, chi phí sửa chữa, xây lắp, an toàn lao động và vệ sinh môi trường thuộc công trình giao thông.</w:t>
      </w:r>
    </w:p>
    <w:p>
      <w:r>
        <w:t>5. Thực hiện nhiệm vụ đại diện chủ đầu tư quản lý dự án, giám sát thi công các dự án công trình sửa chữa, cải tạo, nâng cấp sử dụng ngân sách Trung ương, địa phương và các nguồn vốn khác (khi đủ điều kiện năng lực theo quy định của pháp luật) do Sở Xây dựng làm chủ đầu tư theo quy định.</w:t>
      </w:r>
    </w:p>
    <w:p>
      <w:r>
        <w:t>6.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 của Đảng và Nhà nước.</w:t>
      </w:r>
    </w:p>
    <w:p>
      <w:r>
        <w:t>Điều 4. Cơ cấu tổ chức</w:t>
      </w:r>
    </w:p>
    <w:p>
      <w:r>
        <w:t>1. Lãnh đạo đơn vị: Giám đốc và các Phó Giám đốc.</w:t>
      </w:r>
    </w:p>
    <w:p>
      <w:r>
        <w:t>2. Các tổ chức sự nghiệp thuộc đơn vị:</w:t>
      </w:r>
    </w:p>
    <w:p>
      <w:r>
        <w:t>a) Văn phòng;</w:t>
      </w:r>
    </w:p>
    <w:p>
      <w:r>
        <w:t>b) Phòng Kế hoạch - Tài chính;</w:t>
      </w:r>
    </w:p>
    <w:p>
      <w:r>
        <w:t>c) Phòng Giám sát dự án.</w:t>
      </w:r>
    </w:p>
    <w:p>
      <w:r>
        <w:t>3.   Số người làm việc và người lao động của   Ban Quản lý bảo trì xây dựng Đồng Tháp   do Giám đốc   Ban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Ban Quản lý bảo trì xây dựng Đồng Tháp,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