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tiêu chuẩn, định mức sử dụng máy móc, thiết bị chuyên dùng thuộc lĩnh vực y tế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32/2024/QĐ-UBND</w:t>
      </w:r>
    </w:p>
    <w:p>
      <w:r>
        <w:t>Vĩnh Long, ngày 12 tháng 9 năm 2024</w:t>
      </w:r>
    </w:p>
    <w:p>
      <w:r>
        <w:t>QUYẾT ĐỊNH</w:t>
      </w:r>
    </w:p>
    <w:p>
      <w:r>
        <w:t>QUY ĐỊNH TIÊU CHUẨN, ĐỊNH MỨC SỬ DỤNG MÁY MÓC, THIẾT BỊ CHUYÊN DÙNG THUỘC LĨNH VỰC Y TẾ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điểm b khoản 2 Điều 8 Quyết định số 50/2017/QĐ-TTg ngày 31 tháng     12 năm 2017 của Thủ tướng Chính phủ quy định tiêu chuẩn định mức, sử dụng máy móc thiết bị;</w:t>
      </w:r>
    </w:p>
    <w:p>
      <w:r>
        <w:t>Căn cứ Thông tư số 08/2019/TT-BYT ngày 31 tháng 5 năm 2019 của Bộ trưởng Bộ Y tế hướng dẫn tiêu chuẩn, định mức sử dụng máy móc, thiết bị chuyên dùng thuộc lĩnh vực y tế;</w:t>
      </w:r>
    </w:p>
    <w:p>
      <w:r>
        <w:t>Thực hiện Công văn số 159/HĐND ngày 21 tháng 8 năm 2024 của Hội đồng nhân dân tỉnh về chủ trương ban hành quy định tiêu chuẩn, định mức sử dụng máy móc, thiết bị chuyên dùng thuộc lĩnh vực y tế trên địa bàn tỉnh;</w:t>
      </w:r>
    </w:p>
    <w:p>
      <w:r>
        <w:t>Theo đề nghị của Giám đốc Sở Y tế.</w:t>
      </w:r>
    </w:p>
    <w:p>
      <w:r>
        <w:t>QUYẾT ĐỊNH:</w:t>
      </w:r>
    </w:p>
    <w:p>
      <w:r>
        <w:t>Điều 1. Phạm vi điều chỉnh</w:t>
      </w:r>
    </w:p>
    <w:p>
      <w:r>
        <w:t>1. Quyết định này quy định tiêu chuẩn, định mức (chủng loại, số lượng) sử dụng máy móc, thiết bị chuyên dùng thuộc lĩnh vực y tế trên địa bàn tỉnh.</w:t>
      </w:r>
    </w:p>
    <w:p>
      <w:r>
        <w:t>2. Không sử dụng tiêu chuẩn, định mức sử dụng máy móc, thiết bị chuyên dùng thuộc lĩnh vực y tế tại Quyết định này làm căn cứ thanh toán chi phí cụ thể giữa cơ quan bảo hiểm xã hội và cơ sở y tế.</w:t>
      </w:r>
    </w:p>
    <w:p>
      <w:r>
        <w:t>Điều 2. Đối tượng áp dụng</w:t>
      </w:r>
    </w:p>
    <w:p>
      <w:r>
        <w:t>1. Các đơn vị sự nghiệp y tế công lập thuộc Sở Y tế trừ các đơn vị sự nghiệp y tế công lập tự đảm bảo chi thường xuyên và chi đầu tư.</w:t>
      </w:r>
    </w:p>
    <w:p>
      <w:r>
        <w:t>2. Các cơ quan, đơn vị, tổ chức, cá nhân có liên quan đến việc quản lý, sử dụng máy móc, thiết bị chuyên dùng thuộc lĩnh vực y tế trên địa bàn tỉnh.</w:t>
      </w:r>
    </w:p>
    <w:p>
      <w:r>
        <w:t>Điều 3. Tiêu chuẩn, định mức sử dụng máy móc, thiết bị chuyên dùng thuộc lĩnh vực y tế</w:t>
      </w:r>
    </w:p>
    <w:p>
      <w:r>
        <w:t>1. Tiêu chuẩn, định mức sử dụng máy móc, thiết bị chuyên dùng thuộc lĩnh vực y tế thực hiện theo quy định tại Phụ lục kèm theo Quyết định này.</w:t>
      </w:r>
    </w:p>
    <w:p>
      <w:r>
        <w:t>2. Máy móc, thiết bị y tế chuyên dùng có trong danh mục máy móc, thiết bị do Bộ Y tế ban hành, thực hiện theo quy định hiện hành của Bộ Y tế trừ những máy móc, thiết bị được quy định tại Phụ lục ban hành kèm theo Quyết định này.</w:t>
      </w:r>
    </w:p>
    <w:p>
      <w:r>
        <w:t>3. Trường hợp đơn vị quy định tại khoản 1 Điều 2 Quyết định này có yêu cầu sử dụng thiết bị y tế chuyên dùng đặc thù vượt tiêu chuẩn, định mức sử dụng quy định tại khoản 1 Điều này, người đứng đầu đơn vị báo cáo Sở Y tế trình Ủy ban nhân dân tỉnh xem xét, quyết định sau khi có ý kiến thống nhất bằng văn bản của Bộ Y tế.</w:t>
      </w:r>
    </w:p>
    <w:p>
      <w:r>
        <w:t>4. Trường hợp đơn vị quy định tại khoản 1 Điều 2 Quyết định này mới bổ sung, điều chỉnh phạm vi hoạt động chuyên môn thì được điều chỉnh tiêu chuẩn, định mức sử dụng thiết bị y tế chuyên dùng theo quy định tại Điều 3, Điều 4</w:t>
      </w:r>
    </w:p>
    <w:p>
      <w:r>
        <w:t>Thông tư số 08/2019/TT-BYT ngày 31/5/2019 của Bộ Y tế hướng dẫn tiêu chuẩn, định mức sử dụng máy móc, thiết bị chuyên dùng thuộc lĩnh vực y tế.</w:t>
      </w:r>
    </w:p>
    <w:p>
      <w:r>
        <w:t>Điều 4. Tổ chức thực hiện</w:t>
      </w:r>
    </w:p>
    <w:p>
      <w:r>
        <w:t>1. Giao Sở Y tế</w:t>
      </w:r>
    </w:p>
    <w:p>
      <w:r>
        <w:t>a) Chủ trì, phối hợp với các cơ quan, tổ chức, đơn vị có liên quan triển khai thực hiện Quyết định này.</w:t>
      </w:r>
    </w:p>
    <w:p>
      <w:r>
        <w:t>b) Căn cứ tiêu chuẩn, định mức máy móc, thiết bị chuyên dùng tại Quyết định này, nhu cầu cần thiết theo điều kiện thực tế của các đơn vị quy định tại khoản 1 Điều 2 Quyết định này, tổng hợp nhu cầu kinh phí mua sắm vào dự toán, gửi Sở Tài chính vào thời điểm lập dự toán hàng năm theo đúng quy định; kiểm tra, giám sát việc mua sắm, quản lý, sử dụng máy móc, thiết bị chuyên dùng thuộc lĩnh vực y tế của các đơn vị trực thuộc đúng quy định, đảm bảo tiết kiệm, hiệu quả.</w:t>
      </w:r>
    </w:p>
    <w:p>
      <w:r>
        <w:t>2. Sở Tài chính căn cứ tiêu chuẩn, định mức sử dụng máy móc, thiết bị chuyên dùng tại Quyết định này, đề nghị của Sở Y tế và khả năng cân đối ngân sách địa phương, tham mưu Ủy ban nhân dân tỉnh bố trí dự toán ngân sách hàng năm để trang bị máy móc, thiết bị chuyên dùng cho các đơn vị quy định tại khoản 1 Điều 2 Quyết định này.</w:t>
      </w:r>
    </w:p>
    <w:p>
      <w:r>
        <w:t>3. Người đứng đầu các đơn vị quy định tại khoản 1 Điều 2 Quyết định này căn cứ vào tiêu chuẩn, định mức sử dụng máy móc, thiết bị chuyên dùng quy định tại khoản 1 Điều 3 của Quyết định này, hiện trạng máy móc, thiết bị hiện có và khả năng cân đối kinh phí để lập kế hoạch, dự toán mua sắm máy móc, thiết bị chuyên dùng theo đúng quy định, đảm bảo tiết kiệm, hiệu quả. Trong quá trình thực hiện nếu có khó khăn, vướng mắc kịp thời phản ánh về Sở Y tế để tổng hợp, báo cáo Ủy ban nhân dân tỉnh xem xét, quyết định.</w:t>
      </w:r>
    </w:p>
    <w:p>
      <w:r>
        <w:t>Điều 5. Điều khoản chuyển tiếp</w:t>
      </w:r>
    </w:p>
    <w:p>
      <w:r>
        <w:t>Trường hợp máy móc, thiết bị chuyên dùng thuộc lĩnh vực y tế đã được trang bị trước ngày Quyết định này có hiệu lực thi hành vượt tiêu chuẩn, định mức sử dụng tại khoản 1 Điều 3 Quyết định này, các đơn vị quy định tại khoản 1 Điều 2 Quyết định này được giao quản lý, sử dụng có trách nhiệm báo cáo về Sở Y tế để phối hợp với Sở Tài chính trình Ủy ban nhân dân tỉnh xem xét, quyết định hình thức xử lý phù hợp theo quy định tại Mục 3 Chương III Nghị định số 151/2017/NĐ-CP ngày 26/12/2017 của Chính phủ quy định chi tiết một số điều của Luật quản lý, sử dụng tài sản công.</w:t>
      </w:r>
    </w:p>
    <w:p>
      <w:r>
        <w:t>Điều 6. Điều khoản thi hành</w:t>
      </w:r>
    </w:p>
    <w:p>
      <w:r>
        <w:t>1. Quyết định này có hiệu lực thi hành kể từ ngày 24 tháng 9 năm 2024 và thay thế Quyết định số 24/2021/QĐ-UBND ngày 19 tháng 10 năm 2021 của Ủy ban nhân dân tỉnh Vĩnh Long quy định Tiêu chuẩn, định mức sử dụng máy móc, thiết bị chung dùng thuộc lĩnh vực y tế trên địa bàn tỉnh Vĩnh Long.</w:t>
      </w:r>
    </w:p>
    <w:p>
      <w:r>
        <w:t>2. Trường hợp các văn bản được viện dẫn áp dụng tại Quyết định này được sửa đổi, bổ sung, thay thế thì thực hiện theo văn bản sửa đổi, bổ sung, thay thế.</w:t>
      </w:r>
    </w:p>
    <w:p>
      <w:r>
        <w:t>3. Chánh Văn phòng Uỷ ban nhân dân tỉnh, Giám đốc Sở Y tế, Giám đốc Sở Tài chính, Giám đốc Sở Kế hoạch và Đầu tư, Giám đốc Kho bạc nhà nước tỉnh và Thủ trưởng các cơ quan, tổ chức, đơn vị liên quan chịu trách nhiệm thi hành Quyết định này./.</w:t>
      </w:r>
    </w:p>
    <w:p>
      <w:r>
        <w:t>Nơi nhận:</w:t>
      </w:r>
    </w:p>
    <w:p>
      <w:r>
        <w:t>- Như khoản 3 Điều 6;</w:t>
      </w:r>
    </w:p>
    <w:p>
      <w:r>
        <w:t>- Bộ Y tế;</w:t>
      </w:r>
    </w:p>
    <w:p>
      <w:r>
        <w:t>- Bộ Tài chính;</w:t>
      </w:r>
    </w:p>
    <w:p>
      <w:r>
        <w:t>- Cục Kiểm tra VBQPPL-Bộ Tư pháp;</w:t>
      </w:r>
    </w:p>
    <w:p>
      <w:r>
        <w:t>- TTTU, TT.HĐND tỉnh;</w:t>
      </w:r>
    </w:p>
    <w:p>
      <w:r>
        <w:t>- TT.UBND tỉnh;</w:t>
      </w:r>
    </w:p>
    <w:p>
      <w:r>
        <w:t>- Đoàn ĐBQH tỉnh;</w:t>
      </w:r>
    </w:p>
    <w:p>
      <w:r>
        <w:t>- Sở Tư pháp;</w:t>
      </w:r>
    </w:p>
    <w:p>
      <w:r>
        <w:t>- Trung tâm Tin học - Công báo tỉnh;</w:t>
      </w:r>
    </w:p>
    <w:p>
      <w:r>
        <w:t>- Lưu: VT.TH.</w:t>
      </w:r>
    </w:p>
    <w:p>
      <w:r>
        <w:t>TM. ỦY BAN NHÂN DÂN</w:t>
      </w:r>
    </w:p>
    <w:p>
      <w:r>
        <w:t>KT. CHỦ TỊCH</w:t>
      </w:r>
    </w:p>
    <w:p>
      <w:r>
        <w:t>PHÓ CHỦ TỊCH</w:t>
      </w:r>
    </w:p>
    <w:p>
      <w:r>
        <w:t>Đặng Văn Chính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