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sửa đổi Khoản 7 Điều 7 của Quyết định 40/2021/QĐ-UBND quy định điều kiện tách thửa đất, hợp thửa đất và diện tích tối thiểu được tách thửa đối với một số loại đất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32/2023/QĐ-UBND</w:t>
      </w:r>
    </w:p>
    <w:p>
      <w:r>
        <w:t>Cà Mau, ngày 14 tháng 11 năm 2023</w:t>
      </w:r>
    </w:p>
    <w:p>
      <w:r>
        <w:t>QUYẾT ĐỊNH</w:t>
      </w:r>
    </w:p>
    <w:p>
      <w:r>
        <w:t>SỬA ĐỔI, BỔ SUNG KHOẢN 7 ĐIỀU 7 CỦA QUYẾT ĐỊNH SỐ 40/2021/QĐ-UBND NGÀY 30/11/2021 CỦA ỦY BAN NHÂN DÂN TỈNH CÀ MAU QUY ĐỊNH ĐIỀU KIỆN TÁCH THỬA ĐẤT, HỢP THỬA ĐẤT VÀ DIỆN TÍCH TỐI THIỂU ĐƯỢC TÁCH THỬA ĐỐI VỚI MỘT SỐ LOẠI ĐẤT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 tại Tờ trình số 382/TTr-STNMT ngày 09 tháng 11 năm 2023.</w:t>
      </w:r>
    </w:p>
    <w:p>
      <w:r>
        <w:t>QUYẾT ĐỊNH:</w:t>
      </w:r>
    </w:p>
    <w:p>
      <w:r>
        <w:t>Điều 1. Sửa đổi, bổ sung khoản 7 Điều 7 Quyết định số 40/2021/QĐ-UBND ngày 30/11/2021 của Ủy ban nhân dân tỉnh như sau:</w:t>
      </w:r>
    </w:p>
    <w:p>
      <w:r>
        <w:t>“7. Đối với phần diện tích thửa đất xin tách thửa thuộc phạm vi ranh dự án do chủ đầu tư thỏa thuận với người sử dụng đất về việc chuyển nhượng quyền sử dụng đất để thực hiện dự án đầu tư theo chủ trương đầu tư của cơ quan Nhà nước có thẩm quyền phê duyệt; đồng thời, phần diện tích còn lại thửa đất phải đảm bảo điều kiện về diện tích, kích thước tối thiểu được phép tách thửa đất theo quy định tại Điều 4 và Điều 5 của Quyết định này”.</w:t>
      </w:r>
    </w:p>
    <w:p>
      <w:r>
        <w:t>Điều 2. Điều khoản th  i hành</w:t>
      </w:r>
    </w:p>
    <w:p>
      <w:r>
        <w:t>1. Quyết định này có hiệu lực thi hành kể từ ngày 24 tháng 11 năm 2023.</w:t>
      </w:r>
    </w:p>
    <w:p>
      <w:r>
        <w:t>2. Trong quá trình thực hiện, nếu phát sinh khó khăn, vướng mắc, đề nghị các cơ quan, đơn vị phản ánh kịp thời về Sở Tài nguyên và Môi trường để được hướng dẫn, xử lý theo quy định. Trường hợp vượt thẩm quyền, tổng hợp, báo cáo Ủy ban nhân dân tỉnh xem xét, quyết định.</w:t>
      </w:r>
    </w:p>
    <w:p>
      <w:r>
        <w:t>3. Chánh Văn phòng Ủy ban nhân dân tỉnh, Giám đốc Sở Tài nguyên và Môi trường; Thủ trưởng các sở, ban, ngành tỉnh; Chủ tịch Ủy ban nhân dân cấp huyện, cấp xã và các tổ chức, hộ gia đình, cá nhân có liên quan chịu trách nhiệm thi hành Quyết định này./.</w:t>
      </w:r>
    </w:p>
    <w:p>
      <w:r>
        <w:t>Nơi nhận:</w:t>
      </w:r>
    </w:p>
    <w:p>
      <w:r>
        <w:t>- Như Điều 2;</w:t>
      </w:r>
    </w:p>
    <w:p>
      <w:r>
        <w:t>- Văn phòng Chính phủ (b/c);</w:t>
      </w:r>
    </w:p>
    <w:p>
      <w:r>
        <w:t>- Các Bộ: Tư pháp, Tài nguyên và Môi trường, Xây dựng, Nội vụ (b/c);</w:t>
      </w:r>
    </w:p>
    <w:p>
      <w:r>
        <w:t>- Cục Kiểm tra VBQPPL (Bộ Tư pháp);</w:t>
      </w:r>
    </w:p>
    <w:p>
      <w:r>
        <w:t>- TT.Tỉnh ủy, TT.HĐND tỉnh;</w:t>
      </w:r>
    </w:p>
    <w:p>
      <w:r>
        <w:t>- CT, PCT UBND tỉnh;</w:t>
      </w:r>
    </w:p>
    <w:p>
      <w:r>
        <w:t>- LĐVP UBND tỉnh;</w:t>
      </w:r>
    </w:p>
    <w:p>
      <w:r>
        <w:t>- Vụ pháp chế - Bộ Tài nguyên và Môi trường;</w:t>
      </w:r>
    </w:p>
    <w:p>
      <w:r>
        <w:t>- Cổng TTĐT tỉnh, Trung tâm CB-TH;</w:t>
      </w:r>
    </w:p>
    <w:p>
      <w:r>
        <w:t>- Báo Cà Mau;</w:t>
      </w:r>
    </w:p>
    <w:p>
      <w:r>
        <w:t>- Sở Tư pháp (Tự kiểm tra);</w:t>
      </w:r>
    </w:p>
    <w:p>
      <w:r>
        <w:t>- Phòng NN-TN, TH(Th);</w:t>
      </w:r>
    </w:p>
    <w:p>
      <w:r>
        <w:t>- Lưu: VT, L16.09.08, Ktr883/11.</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