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bãi bỏ Quyết định 22/2020/QĐ-UBND về Quy định mức trích, nội dung chi và mức chi tổ chức thực hiện bồi thường, hỗ trợ, tái định cư khi Nhà nước thu hồi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32/2023/QĐ-UBND</w:t>
      </w:r>
    </w:p>
    <w:p>
      <w:r>
        <w:t>Bà Rịa - Vũng Tàu, ngày 07 tháng 07 năm 2023</w:t>
      </w:r>
    </w:p>
    <w:p>
      <w:r>
        <w:t>QUYẾT ĐỊNH</w:t>
      </w:r>
    </w:p>
    <w:p>
      <w:r>
        <w:t>BÃI BỎ QUYẾT ĐỊNH SỐ 22/2020/QĐ-UBND NGÀY 15 THÁNG 12 NĂM 2020 CỦA ỦY BAN NHÂN DÂN TỈNH QUY ĐỊNH MỨC TRÍCH, NỘI DUNG CHI VÀ MỨC CHI TỔ CHỨC THỰC HIỆN BỒI THƯỜNG, HỖ TRỢ, TÁI ĐỊNH CƯ KHI NHÀ NƯỚC THU HỒI ĐẤT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05 năm 2016 của Chính phủ Quy định chi tiết một số điều và biện pháp thi hành Luật Ban hành văn bản quy phạm pháp luật;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Theo đề nghị của Giám đốc Sở Tài chính tại Tờ trình số 22/TTr-STC ngày 26 tháng 5 năm 2023.</w:t>
      </w:r>
    </w:p>
    <w:p>
      <w:r>
        <w:t>QUYẾT ĐỊNH:</w:t>
      </w:r>
    </w:p>
    <w:p>
      <w:r>
        <w:t>Điều 1.  Bãi bỏ Quyết định số 22/2020/QĐ-UBND ngày 15 tháng 12 năm 2020 của Ủy ban nhân dân tỉnh Quy định mức trích, nội dung chi và mức chi tổ chức thực hiện bồi thường, hỗ trợ, tái định cư khi Nhà nước thu hồi đất trên địa bàn tỉnh Bà Rịa - Vũng Tàu.</w:t>
      </w:r>
    </w:p>
    <w:p>
      <w:r>
        <w:t>Lý do: Nội dung của Quyết định số 22/2020/QĐ-UBND không còn phù hợp các quy định tại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Điều khoản thi hành</w:t>
      </w:r>
    </w:p>
    <w:p>
      <w:r>
        <w:t>1. Quyết định này có hiệu lực thi hành kể từ ngày 17 tháng 07 năm 2023.</w:t>
      </w:r>
    </w:p>
    <w:p>
      <w:r>
        <w:t>2. Mức trích, nội dung chi, mức chi để tổ chức thực hiện bồi thường, hỗ trợ, tái định cư và cưỡng chế kiểm đếm, cưỡng chế thu hồi đất thực hiện theo quy định tại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3. Chánh Văn phòng Ủy ban nhân dân tỉnh; Giám đốc các Sở: Tài chính, Tài nguyên và Môi trường; Chủ tịch Ủy ban nhân dân các huyện, thị xã, thành phố; Thủ trưởng các đơn vị, tổ chức và cá nhân có liên quan chịu trách nhiệm thi hành Quyết định này./.</w:t>
      </w:r>
    </w:p>
    <w:p>
      <w:r>
        <w:t>Nơi nhận:</w:t>
      </w:r>
    </w:p>
    <w:p>
      <w:r>
        <w:t>- Như Điều 2;</w:t>
      </w:r>
    </w:p>
    <w:p>
      <w:r>
        <w:t>- Văn phòng Chính phủ (b/c);</w:t>
      </w:r>
    </w:p>
    <w:p>
      <w:r>
        <w:t>- Bộ Tài chính (b/c);</w:t>
      </w:r>
    </w:p>
    <w:p>
      <w:r>
        <w:t>- Bộ Tư pháp (Cục Kiểm tra văn bản QPPL);</w:t>
      </w:r>
    </w:p>
    <w:p>
      <w:r>
        <w:t>- TTr. Tỉnh ủy; TTr. HĐND tỉnh (b/c);</w:t>
      </w:r>
    </w:p>
    <w:p>
      <w:r>
        <w:t>- Chủ tịch và các Phó CT.UBND tỉnh;</w:t>
      </w:r>
    </w:p>
    <w:p>
      <w:r>
        <w:t>- Văn phòng Đoàn Đại biểu Quốc hội tỉnh;</w:t>
      </w:r>
    </w:p>
    <w:p>
      <w:r>
        <w:t>- UBMTTQ và các đoàn thể cấp tỉnh;</w:t>
      </w:r>
    </w:p>
    <w:p>
      <w:r>
        <w:t>- Sở Tư pháp (KTVB);</w:t>
      </w:r>
    </w:p>
    <w:p>
      <w:r>
        <w:t>- Đài PT-TH tỉnh;</w:t>
      </w:r>
    </w:p>
    <w:p>
      <w:r>
        <w:t>- Báo Bà Rịa - Vũng Tàu;</w:t>
      </w:r>
    </w:p>
    <w:p>
      <w:r>
        <w:t>- Trung tâm Công báo Tin học tỉnh;</w:t>
      </w:r>
    </w:p>
    <w:p>
      <w:r>
        <w:t>- Lưu: VT, TH 8</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