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319/QĐ-UBND năm 2024 phê duyệt đơn giá trồng rừng thay thế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319/QĐ-UBND</w:t>
      </w:r>
    </w:p>
    <w:p>
      <w:r>
        <w:t>Kon Tum, ngày 03 tháng 6 năm 2024</w:t>
      </w:r>
    </w:p>
    <w:p>
      <w:r>
        <w:t>QUYẾT ĐỊNH</w:t>
      </w:r>
    </w:p>
    <w:p>
      <w:r>
        <w:t>PHÊ DUYỆT ĐƠN GIÁ TRỒNG RỪNG THAY THẾ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Thông tư số 21/2023/TT-BNNPTNT ngày 15 tháng 12 năm 2023 của Bộ Nông nghiệp và Phát triển nông thôn Quy định một số định mức kinh tế - kỹ thuật về lâm nghiệp;</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22/2023/TT-BNNPTNT ngày 15 tháng 12 năm 2023 của Bộ trưởng Bộ Nông nghiệp và Phát triển nông thôn Sửa đổi, bổ sung một số điều của các Thông tư trong lĩnh vực lâm nghiệp;</w:t>
      </w:r>
    </w:p>
    <w:p>
      <w:r>
        <w:t>Theo đề nghị của Sở Nông nghiệp và Phát triển nông thôn tại Tờ trình số 90/TTr-SNN ngày 21 tháng 5 năm 2024 (kèm theo hồ sơ).</w:t>
      </w:r>
    </w:p>
    <w:p>
      <w:r>
        <w:t>QUYẾT ĐỊNH:</w:t>
      </w:r>
    </w:p>
    <w:p>
      <w:r>
        <w:t>Điều 1.  Đơn giá trồng rừng thay thế khi chuyển mục đích sử dụng rừng sang mục đích khác trên địa bàn tỉnh Kon Tum là  152.694.000  đồng/ha  (Một trăm năm mươi hai triệu, sáu trăm chín mươi tư nghìn đồng)  [1] , cụ thể:</w:t>
      </w:r>
    </w:p>
    <w:p>
      <w:r>
        <w:t>1. Trồng và chăm sóc năm thứ nhất:  77.117.000  đồng;</w:t>
      </w:r>
    </w:p>
    <w:p>
      <w:r>
        <w:t>2. Chăm sóc, bảo vệ năm thứ hai:  31.481.000  đồng;</w:t>
      </w:r>
    </w:p>
    <w:p>
      <w:r>
        <w:t>3. Chăm sóc, bảo vệ năm thứ ba:  30.959.000  đồng;</w:t>
      </w:r>
    </w:p>
    <w:p>
      <w:r>
        <w:t>4. Chăm sóc bảo vệ năm thứ tư và quyết toán dự án hoàn thành:  13.137.000  đồng.</w:t>
      </w:r>
    </w:p>
    <w:p>
      <w:r>
        <w:t>Đơn giá trên áp dụng cho các trường hợp phát sinh sau khi ban hành Quyết định này. Các trường hợp đã được phê duyệt thì thực hiện theo đơn giá đã được phê duyệt.</w:t>
      </w:r>
    </w:p>
    <w:p>
      <w:r>
        <w:t>Điều 2 . Giao Sở Nông nghiệp và Phát triển nông thôn chủ trì phối hợp với các đơn vị có liên quan có trách nhiệm theo dõi, đôn đốc, hướng dẫn, tham mưu tổ chức thực hiện trồng rừng thay thế diện tích rừng chuyển mục đích sử dụng sang mục đích khác trên địa bàn tỉnh đảm bảo kịp thời, hiệu quả, đúng quy định.</w:t>
      </w:r>
    </w:p>
    <w:p>
      <w:r>
        <w:t>Trường hợp cần thiết phải điều chỉnh đơn giá hoặc khi định mức kinh tế kỹ thuật trồng rừng thay đổi, Sở Nông nghiệp và Phát triển nông thôn có trách nhiệm tham mưu Ủy ban nhân dân tỉnh điều chỉnh đơn giá cho phù hợp.</w:t>
      </w:r>
    </w:p>
    <w:p>
      <w:r>
        <w:t>Quyết định này có hiệu lực kể từ ngày ký ban hành và thay thế Quyết định số 529/QĐ-UBND ngày 25 tháng 9 năm 2018 của Ủy ban nhân dân tỉnh.</w:t>
      </w:r>
    </w:p>
    <w:p>
      <w:r>
        <w:t>Điều 3.  Chánh Văn phòng Ủy ban nhân dân tỉnh, Giám đốc các đơn vị: Sở Nông nghiệp và Phát triển nông thôn, Sở Tài chính, Sở Kế hoạch và Đầu tư, Sở Tư pháp, Quỹ bảo vệ và phát triển rừng tỉnh; Chủ tịch Ủy ban nhân dân các huyện, thành phố; Thủ trưởng các cơ quan, đơn vị, cá nhân có liên quan chịu trách nhiệm thi hành Quyết định này./.</w:t>
      </w:r>
    </w:p>
    <w:p>
      <w:r>
        <w:t>Nơi nhận:</w:t>
      </w:r>
    </w:p>
    <w:p>
      <w:r>
        <w:t>- Như Điều 3:</w:t>
      </w:r>
    </w:p>
    <w:p>
      <w:r>
        <w:t>- Thường trực Tỉnh ủy (b/c);</w:t>
      </w:r>
    </w:p>
    <w:p>
      <w:r>
        <w:t>- Thường trực HĐND tỉnh (b/c);</w:t>
      </w:r>
    </w:p>
    <w:p>
      <w:r>
        <w:t>- Đoàn Đại biểu Quốc hội tỉnh:</w:t>
      </w:r>
    </w:p>
    <w:p>
      <w:r>
        <w:t>- Chủ tịch, các PCT UBND tỉnh;</w:t>
      </w:r>
    </w:p>
    <w:p>
      <w:r>
        <w:t>- Các Công ty TNHH MTV lâm nghiệp;</w:t>
      </w:r>
    </w:p>
    <w:p>
      <w:r>
        <w:t>- Các BQL rừng phòng hộ, đặc dụng;</w:t>
      </w:r>
    </w:p>
    <w:p>
      <w:r>
        <w:t>- Văn phòng Đoàn ĐBQH và HĐND tỉnh;</w:t>
      </w:r>
    </w:p>
    <w:p>
      <w:r>
        <w:t>- Văn phòng UBND tỉnh: CVP, các PCVP;</w:t>
      </w:r>
    </w:p>
    <w:p>
      <w:r>
        <w:t>- Lưu: VT, NNTN. NTT .</w:t>
      </w:r>
    </w:p>
    <w:p>
      <w:r>
        <w:t>TM. ỦY BAN NHÂN DÂN</w:t>
      </w:r>
    </w:p>
    <w:p>
      <w:r>
        <w:t>KT. CHỦ TỊCH</w:t>
      </w:r>
    </w:p>
    <w:p>
      <w:r>
        <w:t>PHÓ CHỦ TỊCH</w:t>
      </w:r>
    </w:p>
    <w:p>
      <w:r>
        <w:t>Nguyễn Hữu Tháp</w:t>
      </w:r>
    </w:p>
    <w:p>
      <w:r>
        <w:t>[1] Ủy ban nhân dân tỉnh đã thống nhất tại buổi làm việc ngày 29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