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3182/QĐ-UBND năm 2023 bãi bỏ Quyết định 1108/QĐ-UBND quy định về chức năng, nhiệm vụ, quyền hạn của Sở Văn hóa và Thể thao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21/12/2023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3182/QĐ-UBND</w:t>
      </w:r>
    </w:p>
    <w:p>
      <w:r>
        <w:t>Khánh Hòa, ngày 21 tháng 12 năm 2023</w:t>
      </w:r>
    </w:p>
    <w:p>
      <w:r>
        <w:t>QUYẾT ĐỊNH</w:t>
      </w:r>
    </w:p>
    <w:p>
      <w:r>
        <w:t>VỀ VIỆC BÃI BỎ QUYẾT ĐỊNH SỐ 1108/QĐ-UBND NGÀY 22 THÁNG 4 NĂM 2022 CỦA ỦY BAN NHÂN DÂN TỈNH QUY ĐỊNH CHỨC NĂNG, NHIỆM VỤ, QUYỀN HẠN CỦA SỞ VĂN HÓA VÀ THỂ THAO</w:t>
      </w:r>
    </w:p>
    <w:p>
      <w:r>
        <w:t>ỦY BAN NHÂN DÂN TỈNH KHÁNH HÒA</w:t>
      </w:r>
    </w:p>
    <w:p>
      <w:r>
        <w:t>Căn cứ Luật Tổ chức chính quyền địa phương ngày 19 tháng 6 năm 2015; Luật sửa đổi, bổ sung một số điều của Luật Tổ chức Chính phủ, Luật Tổ chức chính quyền địa phương ngày 22 tháng 11 năm 2019;</w:t>
      </w:r>
    </w:p>
    <w:p>
      <w:r>
        <w:t>Căn cứ Nghị định số 24/2014/NĐ-CP ngày 04 ngày 4 tháng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Kết luận số 6700/KL-BNV ngày 26 tháng 12 năm 2022 của Bộ Nội vụ về văn bản quy phạm pháp luật về lĩnh vực nội vụ do Hội đồng nhân dân, Ủy ban nhân dân tỉnh Khánh Hòa ban hành năm 2022;</w:t>
      </w:r>
    </w:p>
    <w:p>
      <w:r>
        <w:t>Thực hiện ý kiến của Bộ Tư pháp tại Công văn số 641/BTP-KTrVB ngày 28 tháng 02 năm 2023 về hướng dẫn xử lý văn bản theo kết luận kiểm tra;</w:t>
      </w:r>
    </w:p>
    <w:p>
      <w:r>
        <w:t>Theo Công văn số 6542/UBND-TH ngày 03 tháng 7 năm 2023 của Ủy ban nhân dân tỉnh về việc xây dựng Quyết định quy định chức năng, nhiệm vụ, quyền hạn của cơ quan chuyên môn cấp tỉnh theo trình tự, thủ tục rút gọn và Công văn số 9057/UBND-TH ngày 07 tháng 9 năm 2023 của Ủy ban nhân dân tỉnh về việc quy định chức năng, nhiệm vụ, quyền hạn của các cơ quan chuyên môn cấp tỉnh và Ban Quản lý Khu Kinh tế Vân Phong;</w:t>
      </w:r>
    </w:p>
    <w:p>
      <w:r>
        <w:t>Theo đề nghị của Giám đốc Sở Nội vụ tại Công văn số 3480/SNV-TCBC-CCVC ngày 16 tháng 10 năm 2023.</w:t>
      </w:r>
    </w:p>
    <w:p>
      <w:r>
        <w:t>QUYẾT ĐỊNH:</w:t>
      </w:r>
    </w:p>
    <w:p>
      <w:r>
        <w:t>Điều 1.  Bãi bỏ Quyết định số 1108/QĐ-UBND ngày 22 tháng 4 năm 2022 của Ủy ban nhân dân tỉnh quy định chức năng, nhiệm vụ, quyền hạn của Sở Văn hóa và Thể thao.</w:t>
      </w:r>
    </w:p>
    <w:p>
      <w:r>
        <w:t>Điều 2.  Chánh Văn phòng Ủy ban nhân dân tỉnh, Giám đốc Sở Nội vụ, Giám đốc Sở Văn hóa và Thể thao, thủ trưởng các sở, ban, ngành thuộc tỉnh; Chủ tịch Ủy ban nhân dân các huyện, thị xã, thành phố và thủ trưởng các cơ quan, đơn vị liên quan chịu trách nhiệm thi hành Quyết định này kể từ ngày ký./.</w:t>
      </w:r>
    </w:p>
    <w:p>
      <w:r>
        <w:t>Nơi nhận:</w:t>
      </w:r>
    </w:p>
    <w:p>
      <w:r>
        <w:t>- Như Điều 2;</w:t>
      </w:r>
    </w:p>
    <w:p>
      <w:r>
        <w:t>- Thường trực HĐND tỉnh (b/c);</w:t>
      </w:r>
    </w:p>
    <w:p>
      <w:r>
        <w:t>- Lưu: VT, HP.</w:t>
      </w:r>
    </w:p>
    <w:p>
      <w:r>
        <w:t>TM. ỦY BAN NHÂN DÂN</w:t>
      </w:r>
    </w:p>
    <w:p>
      <w:r>
        <w:t>CHỦ TỊCH</w:t>
      </w:r>
    </w:p>
    <w:p>
      <w:r>
        <w:t>Nguyễn Tấn Tuân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