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3171/QĐ-BTC năm 2025 công bố Thông tư 151/2016/TT-BTC hướng dẫn cơ chế hoạt động đối với doanh nghiệp và người lao động tại doanh nghiệp quốc phòng, an ninh quy định tại Nghị định 93/2015/NĐ-CP về tổ chức quản lý và hoạt động của doanh nghiệp quốc phòng, an ninh còn hiệu lực một phần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3171/QĐ-BTC</w:t>
      </w:r>
    </w:p>
    <w:p>
      <w:r>
        <w:t>Hà Nội, ngày 12 tháng 9 năm 2025</w:t>
      </w:r>
    </w:p>
    <w:p>
      <w:r>
        <w:t>QUYẾT ĐỊNH</w:t>
      </w:r>
    </w:p>
    <w:p>
      <w:r>
        <w:t>CÔNG BỐ THÔNG TƯ SỐ 151/2016/TT-BTC NGÀY 17 THÁNG 10 NĂM 2016 CỦA BỘ TÀI CHÍNH HƯỚNG DẪN CƠ CHẾ HOẠT ĐỘNG ĐỐI VỚI DOANH NGHIỆP VÀ NGƯỜI LAO ĐỘNG TẠI DOANH NGHIỆP QUỐC PHÒNG, AN NINH QUY ĐỊNH TẠI NGHỊ ĐỊNH SỐ 93/2015/NĐ-CP NGÀY 15 THÁNG 10 NĂM 2015 CỦA CHÍNH PHỦ VỀ TỔ CHỨC QUẢN LÝ VÀ HOẠT ĐỘNG CỦA DOANH NGHIỆP QUỐC PHÒNG, AN NINH CÒN HIỆU LỰC MỘT PHẦN</w:t>
      </w:r>
    </w:p>
    <w:p>
      <w:r>
        <w:t>BỘ TRƯỞNG BỘ TÀI CHÍNH</w:t>
      </w:r>
    </w:p>
    <w:p>
      <w:r>
        <w:t>Căn cứ Luật Ban hành văn bản Quy phạm pháp luật ngày 19 tháng 02 năm 2025 (được sửa đổi, bổ sung một số điều bởi Luật số 87/2025/QH15 ngày 25 tháng 6 năm 2025);</w:t>
      </w:r>
    </w:p>
    <w:p>
      <w:r>
        <w:t>Căn cứ Luật Doanh nghiệp ngày 17 tháng 6 năm 2020 (được sửa đổi, bổ sung một số điều bởi Luật số 03/2022/QH15 ngày 11 tháng 01 năm 2022 và Luật số 76/2025/QH15 ngày 17 tháng 6 năm 2025);</w:t>
      </w:r>
    </w:p>
    <w:p>
      <w:r>
        <w:t>Căn cứ Nghị định số 16/2023/NĐ-CP ngày 25 tháng 4 năm 2023 của Chính phủ về việc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Theo đề nghị của Cục trưởng Cục Phát triển doanh nghiệp nhà nước.</w:t>
      </w:r>
    </w:p>
    <w:p>
      <w:r>
        <w:t>QUYẾT ĐỊNH:</w:t>
      </w:r>
    </w:p>
    <w:p>
      <w:r>
        <w:t>Điều 1.  Bãi bỏ một phần Thông tư số 151/2016/TT-BTC ngày 17 tháng 10 năm 2016 của Bộ Tài chính hướng dẫn cơ chế hoạt động đối với doanh nghiệp và người lao động tại doanh nghiệp quốc phòng, an ninh quy định tại Nghị định số 93/2015/NĐ-CP ngày 15 tháng 10 năm 2015 của Chính phủ về tổ chức quản lý và hoạt động của doanh nghiệp quốc phòng, an ninh, như sau:</w:t>
      </w:r>
    </w:p>
    <w:p>
      <w:r>
        <w:t>1. Bãi bỏ khoản 1, điểm a, điểm c khoản 2 Điều 3 về cơ chế hoạt động đối với doanh nghiệp quốc phòng, an ninh.</w:t>
      </w:r>
    </w:p>
    <w:p>
      <w:r>
        <w:t>2. Bãi bỏ Điều 4 quy định về chế độ, chính sách của người lao động trong doanh nghiệp quốc phòng, an ninh.</w:t>
      </w:r>
    </w:p>
    <w:p>
      <w:r>
        <w:t>Điều 2.  Các nội dung khác tại Thông tư số 151/2016/TT-BTC ngày 17 tháng 10 năm 2016 của Bộ Tài chính hướng dẫn cơ chế hoạt động đối với doanh nghiệp và người lao động tại doanh nghiệp quốc phòng, an ninh quy định tại Nghị định số 93/2015/NĐ-CP ngày 15 tháng 10 năm 2015 của Chính phủ về tổ chức quản lý và hoạt động của doanh nghiệp quốc phòng, an ninh, tiếp tục còn hiệu lực đến khi Thông tư hướng dẫn Nghị định số 16/2023/NĐ-CP ngày 25 tháng 4 năm 2023 của Chính phủ về việc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 được ban hành và có hiệu lực thi hành.</w:t>
      </w:r>
    </w:p>
    <w:p>
      <w:r>
        <w:t>Điều 3.  Điều khoản thi hành</w:t>
      </w:r>
    </w:p>
    <w:p>
      <w:r>
        <w:t>Các cơ quan, tổ chức, cá nhân có liên quan đến việc thực hiện Thông tư số 151/2016/TT-BTC chịu trách nhiệm thi hành Quyết định này./.</w:t>
      </w:r>
    </w:p>
    <w:p>
      <w:r>
        <w:t>Nơi nhận:</w:t>
      </w:r>
    </w:p>
    <w:p>
      <w:r>
        <w:t>- Ban Bí thư Trung ương Đ ảng;</w:t>
      </w:r>
    </w:p>
    <w:p>
      <w:r>
        <w:t>- Th ủ tướng, các Phó Thủ tướng Chính phủ;</w:t>
      </w:r>
    </w:p>
    <w:p>
      <w:r>
        <w:t>- Văn phòng Trung ương Đ ảng và các Ban của Đảng;</w:t>
      </w:r>
    </w:p>
    <w:p>
      <w:r>
        <w:t>- Văn phòng T ổng Bí thư;</w:t>
      </w:r>
    </w:p>
    <w:p>
      <w:r>
        <w:t>- Văn phòng Qu ốc hội;</w:t>
      </w:r>
    </w:p>
    <w:p>
      <w:r>
        <w:t>- H ội đồng dân tộc và các Ủy ban của Quốc hội;</w:t>
      </w:r>
    </w:p>
    <w:p>
      <w:r>
        <w:t>- Văn phòng Ch ủ tịch nước;</w:t>
      </w:r>
    </w:p>
    <w:p>
      <w:r>
        <w:t>- Vi ện Kiểm sát nhân dân tối cao;</w:t>
      </w:r>
    </w:p>
    <w:p>
      <w:r>
        <w:t>- Tòa án nhân dân t ối cao;</w:t>
      </w:r>
    </w:p>
    <w:p>
      <w:r>
        <w:t>- Ki ểm toán nhà nước;</w:t>
      </w:r>
    </w:p>
    <w:p>
      <w:r>
        <w:t>- Cơ quan Trung ương c ủa các đoàn thể;</w:t>
      </w:r>
    </w:p>
    <w:p>
      <w:r>
        <w:t>- Các B ộ, cơ quan ngang Bộ, cơ quan thuộc Chính phủ;</w:t>
      </w:r>
    </w:p>
    <w:p>
      <w:r>
        <w:t>- HĐND, UBND các t ỉnh, thành phố;</w:t>
      </w:r>
    </w:p>
    <w:p>
      <w:r>
        <w:t>-  Ủy ban Trung ương Mặt trận Tổ quốc Việt Nam;</w:t>
      </w:r>
    </w:p>
    <w:p>
      <w:r>
        <w:t>- Liên đoàn thương m ại và công nghiệp Việt Nam;</w:t>
      </w:r>
    </w:p>
    <w:p>
      <w:r>
        <w:t>- C ục Kiểm tra văn bản và Quản lý xử lý vi phạm hành chính, Bộ Tư pháp;</w:t>
      </w:r>
    </w:p>
    <w:p>
      <w:r>
        <w:t>- Các đơn v ị thuộc Bộ Tài chính;</w:t>
      </w:r>
    </w:p>
    <w:p>
      <w:r>
        <w:t>- Công báo;</w:t>
      </w:r>
    </w:p>
    <w:p>
      <w:r>
        <w:t>- C ổng thông tin điện tử Chính phủ;</w:t>
      </w:r>
    </w:p>
    <w:p>
      <w:r>
        <w:t>- C ổng thông tin điện tử Bộ Tài chính;</w:t>
      </w:r>
    </w:p>
    <w:p>
      <w:r>
        <w:t>- Lưu: VT, C ục DNNN (90.b)</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