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3165/QĐ-BTC năm 2025 đính chính Thông tư 30/2025/TT-BTC sửa đổi Thông tư 45/2013/TT-BTC hướng dẫn chế độ quản lý, sử dụng và trích khấu hao tài sản cố định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3165/QĐ-BTC</w:t>
      </w:r>
    </w:p>
    <w:p>
      <w:r>
        <w:t>Hà Nội, ngày 12 tháng 9 năm 2025</w:t>
      </w:r>
    </w:p>
    <w:p>
      <w:r>
        <w:t>QUYẾT ĐỊNH</w:t>
      </w:r>
    </w:p>
    <w:p>
      <w:r>
        <w:t>VỀ VIỆC ĐÍNH CHÍNH THÔNG TƯ SỐ 30/2025/TT-BTC NGÀY 30 THÁNG 5 NĂM 2025 CỦA BỘ TRƯỞNG BỘ TÀI CHÍNH SỬA ĐỔI, BỔ SUNG MỘT SỐ ĐIỀU CỦA THÔNG TƯ SỐ 45/2013/TT-BTC NGÀY 25 THÁNG 4 NĂM 2013 CỦA BỘ TÀI CHÍNH VỀ HƯỚNG DẪN CHẾ ĐỘ QUẢN LÝ, SỬ DỤNG VÀ TRÍCH KHẤU HAO TÀI SẢN CỐ ĐỊNH</w:t>
      </w:r>
    </w:p>
    <w:p>
      <w:r>
        <w:t>BỘ TRƯỞNG BỘ TÀI CHÍNH</w:t>
      </w:r>
    </w:p>
    <w:p>
      <w:r>
        <w:t>Căn cứ Luật Ban hành văn bản quy phạm pháp luật năm 2025;</w:t>
      </w:r>
    </w:p>
    <w:p>
      <w:r>
        <w:t>Căn cứ Nghị định số 78/2025/NĐ-CP của Chính phủ ngày 01 tháng 4 năm 2025 quy định chi tiết một số điều và biện pháp để tổ chức, hướng dẫn thi hành Luật Ban hành văn bản quy phạm pháp luật;</w:t>
      </w:r>
    </w:p>
    <w:p>
      <w:r>
        <w:t>Căn cứ Nghị định số 30/2020/NĐ-CP ngày 05 tháng 3 năm 2020 của Chính phủ về công tác văn thư;</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Phát triển doanh nghiệp nhà nước.</w:t>
      </w:r>
    </w:p>
    <w:p>
      <w:r>
        <w:t>QUYẾT ĐỊNH:</w:t>
      </w:r>
    </w:p>
    <w:p>
      <w:r>
        <w:t>Điều 1.  Đính chính về căn cứ ban hành tại Thông tư số 30/2025/TT-BTC ngày 30 tháng 5 năm 2025 của Bộ trưởng Bộ Tài chính sửa đổi, bổ sung một số điều của Thông tư số 45/2013/TT-BTC ngày 25 tháng 4 năm 2013 của Bộ Tài chính về hướng dẫn chế độ quản lý, sử dụng và trích khấu hao tài sản cố định như sau:</w:t>
      </w:r>
    </w:p>
    <w:p>
      <w:r>
        <w:t>Căn cứ ban hành “ Căn cứ Nghị định số 14/2023/NĐ-CP ngày 20 tháng 04 năm 2023 của Chính phủ quy định chức năng, nhiệm vụ, quyền hạn và cơ cấu tổ chức của Bộ Tài chính; ”</w:t>
      </w:r>
    </w:p>
    <w:p>
      <w:r>
        <w:t>Sửa thành “ Căn cứ Nghị định số 29/2025/NĐ-CP ngày 24 tháng 02 năm 2025 của Chính phủ quy định chức năng, nhiệm vụ, quyền hạn và cơ cấu tổ chức của Bộ Tài chính; ”</w:t>
      </w:r>
    </w:p>
    <w:p>
      <w:r>
        <w:t>Điều 2.  Quyết định này có hiệu lực kể từ ngày ký và là một phần không thể tách rời của Thông tư số 30/2025/TT-BTC ngày 30 tháng 5 năm 2025 của Bộ trưởng Bộ Tài chính sửa đổi, bổ sung một số điều của Thông tư số 45/2013/TT-BTC ngày 25 tháng 4 năm 2013 của Bộ Tài chính về hướng dẫn chế độ quản lý, sử dụng và trích khấu hao tài sản cố định.</w:t>
      </w:r>
    </w:p>
    <w:p>
      <w:r>
        <w:t>Điều 3.  Chánh Văn phòng Bộ, Cục trưởng Cục Phát triển doanh nghiệp nhà nước, Thủ trưởng các đơn vị thuộc Bộ, các cơ quan, đơn vị, tổ chức, cá nhân có liên quan chịu trách nhiệm thi hành Quyết định này./.</w:t>
      </w:r>
    </w:p>
    <w:p>
      <w:r>
        <w:t>Nơi nhận:</w:t>
      </w:r>
    </w:p>
    <w:p>
      <w:r>
        <w:t>- Như Điều 3;</w:t>
      </w:r>
    </w:p>
    <w:p>
      <w:r>
        <w:t>- Bộ trưởng Nguyễn Văn Thắng (để b/c);</w:t>
      </w:r>
    </w:p>
    <w:p>
      <w:r>
        <w:t>- Thứ trưởng Cao Anh Tuấn (để b/c);</w:t>
      </w:r>
    </w:p>
    <w:p>
      <w:r>
        <w:t>- Thứ trưởng Trần Quốc Phương (để b/c);</w:t>
      </w:r>
    </w:p>
    <w:p>
      <w:r>
        <w:t>- Ban Bí thư Trung ương Đảng;</w:t>
      </w:r>
    </w:p>
    <w:p>
      <w:r>
        <w:t>- Thủ tướng, các Phó Thủ tướng Chính phủ;</w:t>
      </w:r>
    </w:p>
    <w:p>
      <w:r>
        <w:t>- Văn phòng Trung ương Đảng &amp;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Toà án nhân dân tối cao;</w:t>
      </w:r>
    </w:p>
    <w:p>
      <w:r>
        <w:t>- Kiểm toán Nhà nước;</w:t>
      </w:r>
    </w:p>
    <w:p>
      <w:r>
        <w:t>- Cơ quan trung ương của các đoàn thể;</w:t>
      </w:r>
    </w:p>
    <w:p>
      <w:r>
        <w:t>- Các Bộ, cơ quan ngang Bộ, cơ quan thuộc Chính phủ;</w:t>
      </w:r>
    </w:p>
    <w:p>
      <w:r>
        <w:t>- Văn phòng Chính phủ;</w:t>
      </w:r>
    </w:p>
    <w:p>
      <w:r>
        <w:t>- HĐND, UBND các tỉnh, TP trực thuộc trung ương;</w:t>
      </w:r>
    </w:p>
    <w:p>
      <w:r>
        <w:t>- VP ban chỉ đạo trung ương về phòng, chống tham nhũng;</w:t>
      </w:r>
    </w:p>
    <w:p>
      <w:r>
        <w:t>- Sở Tài chính các tỉnh, TP trực thuộc trung ương;</w:t>
      </w:r>
    </w:p>
    <w:p>
      <w:r>
        <w:t>- Các tập đoàn kinh tế nhà nước, Tổng công ty Nhà nước;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DNNN (  b).</w:t>
      </w:r>
    </w:p>
    <w:p>
      <w:r>
        <w:t>TL. BỘ TRƯỞNG</w:t>
      </w:r>
    </w:p>
    <w:p>
      <w:r>
        <w:t>KT. CỤC TRƯỞNG</w:t>
      </w:r>
    </w:p>
    <w:p>
      <w:r>
        <w:t>CỤC PHÁT TRIỂN</w:t>
      </w:r>
    </w:p>
    <w:p>
      <w:r>
        <w:t>DOANH NGHIỆP NHÀ NƯỚC</w:t>
      </w:r>
    </w:p>
    <w:p>
      <w:r>
        <w:t>PHÓ CỤC TRƯỞNG</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