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3158/QĐ-UBND năm 2024 quy định loại cây trồng lâu năm được chuyển đổi trên đất trồng lúa còn lại trên địa bàn tỉnh Hải Dương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3158/QĐ-UBND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UỶ BAN NHÂN DÂN</w:t>
      </w:r>
    </w:p>
    <w:p>
      <w:r>
        <w:t>TỈNH HẢI DƯƠNG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3158/QĐ-UBND</w:t>
      </w:r>
    </w:p>
    <w:p>
      <w:r>
        <w:t>Hải Dương, ngày 27 tháng 11 năm 2024</w:t>
      </w:r>
    </w:p>
    <w:p>
      <w:r>
        <w:t>QUYẾT ĐỊNH</w:t>
      </w:r>
    </w:p>
    <w:p>
      <w:r>
        <w:t>QUY ĐỊNH LOẠI CÂY TRỒNG LÂU NĂM ĐƯỢC CHUYỂN ĐỔI TRÊN ĐẤT TRỒNG LÚA CÒN LẠI TRÊN ĐỊA BÀN TỈNH HẢI DƯƠNG</w:t>
      </w:r>
    </w:p>
    <w:p>
      <w:r>
        <w:t>CHỦ TỊCH ỦY BAN NHÂN DÂN TỈNH HẢI DƯƠNG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Đất đai ngày 18 tháng 01 năm 2024;</w:t>
      </w:r>
    </w:p>
    <w:p>
      <w:r>
        <w:t>Căn cứ Luật Trồng trọt ngày 19 tháng 11 năm 2018;</w:t>
      </w:r>
    </w:p>
    <w:p>
      <w:r>
        <w:t>Căn cứ Nghị định số 112/2024/NĐ-CP ngày 11 tháng 09 năm 2024 của Chính phủ quy định chi tiết về đất trồng lúa;</w:t>
      </w:r>
    </w:p>
    <w:p>
      <w:r>
        <w:t>Theo đề nghị của Sở Nông nghiệp và PTNT tại Tờ trình số 264/TTr-SNN ngày 19 tháng 11 năm 2024.</w:t>
      </w:r>
    </w:p>
    <w:p>
      <w:r>
        <w:t>QUYẾT ĐỊNH:</w:t>
      </w:r>
    </w:p>
    <w:p>
      <w:r>
        <w:t>Điều 1 . Quy định loại cây trồng lâu năm được chuyển đổi trên đất trồng lúa còn lại trên địa bàn tỉnh Hải Dương gồm: ổi, vải, nhãn, na, bưởi, cam, chanh, quất, thanh long, vú sữa, cây đào cảnh.</w:t>
      </w:r>
    </w:p>
    <w:p>
      <w:r>
        <w:t>Việc chuyển đổi trên đất trồng lúa còn lại phải đảm bảo đúng quy định tại Nghị định số 112/2024/NĐ-CP ngày 11 tháng 09 năm 2024 của Chính phủ quy định chi tiết về đất trồng lúa và các quy định khác có liên quan.</w:t>
      </w:r>
    </w:p>
    <w:p>
      <w:r>
        <w:t>Điều 2 . Quyết định này có hiệu lực thi hành kể từ ngày ký.</w:t>
      </w:r>
    </w:p>
    <w:p>
      <w:r>
        <w:t>Điều 3 . Chánh Văn phòng Ủy ban nhân dân tỉnh, Giám đốc các sở, ngành; Chủ tịch Ủy ban nhân dân các huyện, thị xã, thành phố; Thủ trưởng các cơ quan, đơn vị và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Chủ tịch UBND tỉnh (để báo cáo);</w:t>
      </w:r>
    </w:p>
    <w:p>
      <w:r>
        <w:t>- Các Phó Chủ tịch UBND tỉnh;</w:t>
      </w:r>
    </w:p>
    <w:p>
      <w:r>
        <w:t>- Lãnh đạo Văn phòng UBND tỉnh;</w:t>
      </w:r>
    </w:p>
    <w:p>
      <w:r>
        <w:t>- Lưu VT, KTN, Ô Chính.</w:t>
      </w:r>
    </w:p>
    <w:p>
      <w:r>
        <w:t>KT. CHỦ TỊCH</w:t>
      </w:r>
    </w:p>
    <w:p>
      <w:r>
        <w:t>PHÓ CHỦ TỊCH</w:t>
      </w:r>
    </w:p>
    <w:p>
      <w:r>
        <w:t>Trần Văn Quân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