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3133/QĐ-BTC năm 2025 quy định mua sắm tập trung cấp Bộ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3133/QĐ-BTC</w:t>
      </w:r>
    </w:p>
    <w:p>
      <w:r>
        <w:t>Hà Nội, ngày 09 tháng 9 năm 2025</w:t>
      </w:r>
    </w:p>
    <w:p>
      <w:r>
        <w:t>QUYẾT ĐỊNH</w:t>
      </w:r>
    </w:p>
    <w:p>
      <w:r>
        <w:t>QUY ĐỊNH MUA SẮM TẬP TRUNG CẤP BỘ CỦA BỘ TÀI CHÍNH</w:t>
      </w:r>
    </w:p>
    <w:p>
      <w:r>
        <w:t>BỘ TRƯỞNG BỘ TÀI CHÍNH</w:t>
      </w:r>
    </w:p>
    <w:p>
      <w:r>
        <w:t>Căn cứ Luật Quản lý, sử dụng tài sản công số 15/2017/QH14 ngày 21/6/2017 đã được sửa đổi, bổ sung một số điều theo Luật số 56/2024/QH15 ngày 29/11/2024, Luật số 90/2025/QH15 ngày 01/7/2025;</w:t>
      </w:r>
    </w:p>
    <w:p>
      <w:r>
        <w:t>Căn cứ Nghị định số 29/2025/NĐ-CP ngày 24/02/2025 của Chính phủ quy định về chức năng, nhiệm vụ, quyền hạn và cơ cấu tổ chức của Bộ Tài chính; Nghị định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Nghị định số 186/2025/NĐ-CP ngày 01/7/2025 của Chính phủ về việc quy định chi tiết một số điều của Luật Quản lý, sử dụng tài sản công;</w:t>
      </w:r>
    </w:p>
    <w:p>
      <w:r>
        <w:t>Theo đề nghị của Cục trưởng Cục Kế hoạch - Tài chính.</w:t>
      </w:r>
    </w:p>
    <w:p>
      <w:r>
        <w:t>QUYẾT ĐỊNH:</w:t>
      </w:r>
    </w:p>
    <w:p>
      <w:r>
        <w:t>Điều 1.  Danh mục tài sản, hàng hóa, dịch vụ mua sắm tập trung cấp Bộ của Bộ Tài chính</w:t>
      </w:r>
    </w:p>
    <w:p>
      <w:r>
        <w:t>1. Kênh truyền hạ tầng truyền thông thống nhất ngành Tài chính.</w:t>
      </w:r>
    </w:p>
    <w:p>
      <w:r>
        <w:t>2. Bản quyền phần mềm dùng chung trong ngành Tài chính và các dịch vụ liên quan đến bản quyền phần mềm dùng chung trong ngành Tài chính.</w:t>
      </w:r>
    </w:p>
    <w:p>
      <w:r>
        <w:t>3. Máy tính (bao gồm thiết bị lưu điện) và máy in của các đơn vị thuộc cơ quan Bộ Tài chính.</w:t>
      </w:r>
    </w:p>
    <w:p>
      <w:r>
        <w:t>Điều 2.  Đơn vị mua sắm tập trung</w:t>
      </w:r>
    </w:p>
    <w:p>
      <w:r>
        <w:t>Cục Công nghệ thông tin và chuyển đổi số thực hiện nhiệm vụ mua sắm tập trung tài sản thuộc danh mục tài sản mua sắm tập trung cấp Bộ của Bộ Tài chính.</w:t>
      </w:r>
    </w:p>
    <w:p>
      <w:r>
        <w:t>Điều 3.  Tổ chức thực hiện:</w:t>
      </w:r>
    </w:p>
    <w:p>
      <w:r>
        <w:t>1. Việc mua sắm tài sản thuộc danh mục mua sắm tập trung cấp Bộ của Bộ Tài chính được thực hiện theo quy định tại Nghị định số 186/2025/NĐ-CP ngày 01/7/2025 của Chính phủ quy định chi tiết một số điều của Luật Quản lý, sử dụng tài sản công.</w:t>
      </w:r>
    </w:p>
    <w:p>
      <w:r>
        <w:t>2. Cục Công nghệ thông tin và chuyển đổi số chủ trì phối hợp với Cục Kế hoạch - Tài chính và các đơn vị có liên quan trong quá trình triển khai nhiệm vụ mua sắm tập trung tài sản thuộc danh mục mua sắm tập trung cấp Bộ của Bộ Tài chính.</w:t>
      </w:r>
    </w:p>
    <w:p>
      <w:r>
        <w:t>3. Quyết định này có hiệu lực thi hành kể từ ngày ký. Bãi bỏ Quyết định số 385/QĐ-BTC ngày 23/3/2018 của Bộ Tài chính về việc quy định mua sắm tập trung cấp Bộ của Bộ Tài chính.</w:t>
      </w:r>
    </w:p>
    <w:p>
      <w:r>
        <w:t>Điều 4.  Cục trưởng Cục Kế hoạch - Tài chính, Cục Công nghệ thông tin và chuyển đổi số, Chánh Văn phòng và Thủ trưởng các đơn vị có liên quan thuộc Bộ Tài chính chịu trách nhiệm thi hành Quyết định này./.</w:t>
      </w:r>
    </w:p>
    <w:p>
      <w:r>
        <w:t>Nơi nhận:</w:t>
      </w:r>
    </w:p>
    <w:p>
      <w:r>
        <w:t>- Như Điều 4;</w:t>
      </w:r>
    </w:p>
    <w:p>
      <w:r>
        <w:t>- Bộ trưởng Nguyễn Văn Thắng (để b/c);</w:t>
      </w:r>
    </w:p>
    <w:p>
      <w:r>
        <w:t>- Các đơn vị thuộc BTC;</w:t>
      </w:r>
    </w:p>
    <w:p>
      <w:r>
        <w:t>- Cổng TTĐT BTC  (để đăng tải);</w:t>
      </w:r>
    </w:p>
    <w:p>
      <w:r>
        <w:t>- Lưu: VT, KHTC (05b).</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